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4"/>
          <w:szCs w:val="24"/>
        </w:rPr>
      </w:pPr>
      <w:r w:rsidDel="00000000" w:rsidR="00000000" w:rsidRPr="00000000">
        <w:rPr>
          <w:b w:val="1"/>
          <w:bCs w:val="1"/>
          <w:sz w:val="24"/>
          <w:szCs w:val="24"/>
          <w:rtl w:val="0"/>
        </w:rPr>
        <w:t xml:space="preserve">School Name: </w:t>
      </w:r>
      <w:r w:rsidDel="00000000" w:rsidR="00000000" w:rsidRPr="00000000">
        <w:rPr>
          <w:sz w:val="24"/>
          <w:szCs w:val="24"/>
          <w:rtl w:val="0"/>
        </w:rPr>
        <w:t xml:space="preserve">Bronx School of Hip Hop</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09</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1600 Webster Avenue, Bronx, NY 10457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bronxschoolofhiphop@schools.nyc.gov </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Counselor</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Bronx School of Hip-Hop prepares students for college, careers, and entrepreneurship by transforming hip-hop culture into rigorous academic learning through interdisciplinary projects, creative production, and performance-based mastery.</w:t>
      </w:r>
    </w:p>
    <w:p w:rsidR="00000000" w:rsidDel="00000000" w:rsidP="00000000" w:rsidRDefault="00000000" w:rsidRPr="00000000" w14:paraId="0000000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Bronx School of Hip-Hop, we believe that social-emotional development is foundational to academic success, identity formation, and long-term achievement. Our students are developing into Hip-Hop Scholar-Entrepreneurs, young people who are grounded in identity, strong in voice, collaborative in community, and committed to leaving a legacy beyond themselves.</w:t>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seeking a Guidance Counselor with a commitment to youth development, cultural responsiveness, and college and career readiness. The ideal candidate will have the capacity to support students in developing their identity, voice, and postsecondary plans. At the Bronx School of Hip-Hop, students engage in project-based, creative, and performance-driven learning. The Guidance Counselor plays a critical role in ensuring students are academically and emotionally supported to meet graduation requirements and plan for life after high school. This role helps build a school culture rooted in trust, belonging, and accountability by supporting a guidance-based Advisory program, college and career planning, and student support systems aligned to the core pillars of hip-hop; voice, community, creativity, and resilience. The Guidance Counselor partners with staff, families. And the community to ensure every student graduates with a plan and a purpose.</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5-day summer planning institute will offer an essential opportunity for staff to be involved in developing the school’s culture and instructional program. </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Guidance Counselors to assist with or participate in activities like:</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After-school and/or Saturday tutoring, enrichment, sports, arts, and family programs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Inquiry work with teachers and other staff members and collaborative conversation among all staff members.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other opportunities </w:t>
      </w:r>
      <w:r w:rsidDel="00000000" w:rsidR="00000000" w:rsidRPr="00000000">
        <w:rPr>
          <w:rFonts w:ascii="Times New Roman" w:cs="Times New Roman" w:eastAsia="Times New Roman" w:hAnsi="Times New Roman"/>
          <w:sz w:val="24"/>
          <w:szCs w:val="24"/>
          <w:rtl w:val="0"/>
        </w:rPr>
        <w:t xml:space="preserve">at BSHH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that are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outside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guidance counselors’ contractual obligations, but within the scope of a guidance counselor’s responsibilities.</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7">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Licensed certified Guidance Counselor in New York City schools, [bilingual +language preferred,] with satisfactory ratings and attendance.</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Counseling students, individually and in groups, regarding academic readiness, social and emotional development, substance abuse (if trained), conflict mediation, and graduation requirements, and making appropriate referrals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 and record annual Individual Progress Review for students in grades 6-12.</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Collaborating to develop and implement behavior intervention plans to support the academic, social and emotional development of students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Collaborate with teachers and provide expertise on socio-emotional aspects of learning to support a guidance-based Advisory program.</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Providing support to teacher-advisors as they develop the advisory program and their skills as advisors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Maintaining current student academic records and regularly communicating with students and families students’ academic progress towards meeting graduation requirements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Guiding students in preparing their college and career readiness plans by assisting with registration for PSAT and SAT, registration and preparation for filing the FAFSA, and preparation and mailing of college applications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Identifying and making appropriate referrals to meet and support students’ academic, social, and/or mental health needs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Developing and maintaining partnerships with participating educational institutions, industry partners, and community-based organizations to support school initiatives including job shadowing, internships, and other academic opportunities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Assisting with the design of student schedules to ensure fulfillment of all New York State graduation requirements </w:t>
            </w:r>
          </w:p>
        </w:tc>
      </w:tr>
    </w:tbl>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Evidence of successful counseling strategies with regard to academic readiness, discipline-related guidance issues, social and emotional development, substance abuse (if trained), and conflict mediation</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to offer assistance to staff and teachers around guidance based topics in an Advisory programs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Knowledge of and experience with contemporary issues that affect youth living in high poverty communities and provide strategies to staff in promoting social and emotional competence throughout the building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Success in working collaboratively with colleagues, parents/caregivers and partners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to use data to inform counseling practices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Evidence of success in forming successful partnerships with community-based organizations and other organizations that offer social and emotional supports to students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Knowledge of or ability to make referrals for students in need of additional services or alternative placements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Strong knowledge of college readiness, college preparation and willing to assist in the development of a college-bound school culture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Experience conducting and recording annual Individual Progress Review for students in grades 6-12.</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Knowledge of both ELL/ESL standards and Special Education compliance requirements </w:t>
            </w:r>
          </w:p>
        </w:tc>
      </w:tr>
    </w:tbl>
    <w:p w:rsidR="00000000" w:rsidDel="00000000" w:rsidP="00000000" w:rsidRDefault="00000000" w:rsidRPr="00000000" w14:paraId="0000003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GUIDANCE COUNSELOR VACANCY CIRCULAR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paragraph" w:styleId="BalloonText">
    <w:name w:val="Balloon Text"/>
    <w:basedOn w:val="Normal"/>
    <w:link w:val="BalloonTextChar"/>
    <w:uiPriority w:val="99"/>
    <w:semiHidden w:val="1"/>
    <w:unhideWhenUsed w:val="1"/>
    <w:rsid w:val="0050167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01679"/>
    <w:rPr>
      <w:rFonts w:ascii="Tahoma" w:cs="Tahoma" w:hAnsi="Tahoma"/>
      <w:sz w:val="16"/>
      <w:szCs w:val="16"/>
      <w:lang w:eastAsia="en-US"/>
    </w:rPr>
  </w:style>
  <w:style w:type="character" w:styleId="CommentReference">
    <w:name w:val="annotation reference"/>
    <w:basedOn w:val="DefaultParagraphFont"/>
    <w:uiPriority w:val="99"/>
    <w:semiHidden w:val="1"/>
    <w:unhideWhenUsed w:val="1"/>
    <w:rsid w:val="00B53FD7"/>
    <w:rPr>
      <w:sz w:val="16"/>
      <w:szCs w:val="16"/>
    </w:rPr>
  </w:style>
  <w:style w:type="paragraph" w:styleId="CommentText">
    <w:name w:val="annotation text"/>
    <w:basedOn w:val="Normal"/>
    <w:link w:val="CommentTextChar"/>
    <w:uiPriority w:val="99"/>
    <w:unhideWhenUsed w:val="1"/>
    <w:rsid w:val="00B53FD7"/>
    <w:pPr>
      <w:spacing w:line="240" w:lineRule="auto"/>
    </w:pPr>
    <w:rPr>
      <w:sz w:val="20"/>
      <w:szCs w:val="20"/>
    </w:rPr>
  </w:style>
  <w:style w:type="character" w:styleId="CommentTextChar" w:customStyle="1">
    <w:name w:val="Comment Text Char"/>
    <w:basedOn w:val="DefaultParagraphFont"/>
    <w:link w:val="CommentText"/>
    <w:uiPriority w:val="99"/>
    <w:rsid w:val="00B53FD7"/>
    <w:rPr>
      <w:rFonts w:cs="Calibri"/>
      <w:sz w:val="20"/>
      <w:szCs w:val="20"/>
      <w:lang w:eastAsia="en-US"/>
    </w:rPr>
  </w:style>
  <w:style w:type="paragraph" w:styleId="CommentSubject">
    <w:name w:val="annotation subject"/>
    <w:basedOn w:val="CommentText"/>
    <w:next w:val="CommentText"/>
    <w:link w:val="CommentSubjectChar"/>
    <w:uiPriority w:val="99"/>
    <w:semiHidden w:val="1"/>
    <w:unhideWhenUsed w:val="1"/>
    <w:rsid w:val="00B53FD7"/>
    <w:rPr>
      <w:b w:val="1"/>
      <w:bCs w:val="1"/>
    </w:rPr>
  </w:style>
  <w:style w:type="character" w:styleId="CommentSubjectChar" w:customStyle="1">
    <w:name w:val="Comment Subject Char"/>
    <w:basedOn w:val="CommentTextChar"/>
    <w:link w:val="CommentSubject"/>
    <w:uiPriority w:val="99"/>
    <w:semiHidden w:val="1"/>
    <w:rsid w:val="00B53FD7"/>
    <w:rPr>
      <w:rFonts w:cs="Calibri"/>
      <w:b w:val="1"/>
      <w:bCs w:val="1"/>
      <w:sz w:val="20"/>
      <w:szCs w:val="20"/>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ueLExJN2U4AkwqjWUw6Ld/aw==">CgMxLjA4AHIhMVRmMmVEU1dJeWcxd3NZQ2NpVFVOcE82SjJ2U0xNdkgt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2025-03-25T17:55:00Z</dcterms:created>
  <dc:creator>MPotter4</dc:creator>
</cp:coreProperties>
</file>