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VACANCY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HBCU Early College Prep </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29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88-15 182nd Street, Jamaica, NY 11423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 </w:t>
      </w:r>
      <w:r w:rsidDel="00000000" w:rsidR="00000000" w:rsidRPr="00000000">
        <w:rPr>
          <w:rFonts w:ascii="Times New Roman" w:cs="Times New Roman" w:eastAsia="Times New Roman" w:hAnsi="Times New Roman"/>
          <w:color w:val="0000ff"/>
          <w:sz w:val="24"/>
          <w:szCs w:val="24"/>
          <w:u w:val="single"/>
          <w:rtl w:val="0"/>
        </w:rPr>
        <w:t xml:space="preserve">HbcuEarlyCollegePrep@gmail.com</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titles(s):</w:t>
      </w:r>
    </w:p>
    <w:p w:rsidR="00000000" w:rsidDel="00000000" w:rsidP="00000000" w:rsidRDefault="00000000" w:rsidRPr="00000000" w14:paraId="0000000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Foreign Language Faculty </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a groundbreaking partnership between Delaware State University and New York City Public Schools (NYCPS), invites applications for a Faculty Member in </w:t>
      </w:r>
      <w:r w:rsidDel="00000000" w:rsidR="00000000" w:rsidRPr="00000000">
        <w:rPr>
          <w:rFonts w:ascii="Times New Roman" w:cs="Times New Roman" w:eastAsia="Times New Roman" w:hAnsi="Times New Roman"/>
          <w:b w:val="1"/>
          <w:sz w:val="24"/>
          <w:szCs w:val="24"/>
          <w:rtl w:val="0"/>
        </w:rPr>
        <w:t xml:space="preserve">Foreign Language in Spanish or French</w:t>
      </w:r>
      <w:r w:rsidDel="00000000" w:rsidR="00000000" w:rsidRPr="00000000">
        <w:rPr>
          <w:rFonts w:ascii="Times New Roman" w:cs="Times New Roman" w:eastAsia="Times New Roman" w:hAnsi="Times New Roman"/>
          <w:sz w:val="24"/>
          <w:szCs w:val="24"/>
          <w:rtl w:val="0"/>
        </w:rPr>
        <w:t xml:space="preserve"> to join our founding faculty for the inaugural academic year. This role presents a unique opportunity to shape the academic experience of students enrolled in this innovative early college high school model, set to open in September 2025.</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HBCU Early College Prep:</w:t>
        <w:br w:type="textWrapping"/>
      </w:r>
      <w:r w:rsidDel="00000000" w:rsidR="00000000" w:rsidRPr="00000000">
        <w:rPr>
          <w:rFonts w:ascii="Times New Roman" w:cs="Times New Roman" w:eastAsia="Times New Roman" w:hAnsi="Times New Roman"/>
          <w:sz w:val="24"/>
          <w:szCs w:val="24"/>
          <w:rtl w:val="0"/>
        </w:rPr>
        <w:t xml:space="preserve">HBCU Early College Prep is the first-of-its-kind early college high school model in a major metropolitan area, offering NYC students in Southeast Queens the opportunity to earn a tuition-free associate’s degree from Delaware State University while completing their high school education. This initiative merges the rich heritage of Historically Black Colleges and Universities (HBCUs) with innovative educational practices, providing students with both academic rigor and a supportive, community-centered environment.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partnership with Delaware State University leverages a unique framework that combines:</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Comprehensive Support</w:t>
      </w:r>
      <w:r w:rsidDel="00000000" w:rsidR="00000000" w:rsidRPr="00000000">
        <w:rPr>
          <w:rFonts w:ascii="Times New Roman" w:cs="Times New Roman" w:eastAsia="Times New Roman" w:hAnsi="Times New Roman"/>
          <w:sz w:val="24"/>
          <w:szCs w:val="24"/>
          <w:rtl w:val="0"/>
        </w:rPr>
        <w:t xml:space="preserve">: Integrating HBCU traditions, mentorship, and culturally responsive pedagogy to ensure student success.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Innovative Early College Model</w:t>
      </w:r>
      <w:r w:rsidDel="00000000" w:rsidR="00000000" w:rsidRPr="00000000">
        <w:rPr>
          <w:rFonts w:ascii="Times New Roman" w:cs="Times New Roman" w:eastAsia="Times New Roman" w:hAnsi="Times New Roman"/>
          <w:sz w:val="24"/>
          <w:szCs w:val="24"/>
          <w:rtl w:val="0"/>
        </w:rPr>
        <w:t xml:space="preserve">: Blending in-person campus visits with virtual learning to create a dynamic, flexible learning environment.</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r w:rsidDel="00000000" w:rsidR="00000000" w:rsidRPr="00000000">
        <w:rPr>
          <w:rFonts w:ascii="Times New Roman" w:cs="Times New Roman" w:eastAsia="Times New Roman" w:hAnsi="Times New Roman"/>
          <w:sz w:val="24"/>
          <w:szCs w:val="24"/>
          <w:rtl w:val="0"/>
        </w:rPr>
        <w:t xml:space="preserve">: NYCPS staff receive specialized training to implement early college strategies effectively</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 Professional Learning:</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professional learning will be offered.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with satisfactory ratings and attendance.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 </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seeks candidates to teach Spanish and/or French at the high school and college levels across all proficiency levels. Candidates will design engaging lessons that develop speaking, listening, reading, and writing skills while connecting language learning to real-world experiences. Emphasizing the contributions of diverse cultural communities, candidates will foster an inclusive environment that supports students in earning both their high school diploma and a tuition-free associate’s degree. Collaboration with faculty to promote project-based learning and interdisciplinary instruction is strongly encouraged.</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20">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within a non-traditional school schedule and organizational structure that includes teaching classes in 60-minute blocks, as scheduled</w:t>
            </w:r>
          </w:p>
          <w:p w:rsidR="00000000" w:rsidDel="00000000" w:rsidP="00000000" w:rsidRDefault="00000000" w:rsidRPr="00000000" w14:paraId="00000021">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2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a new start-up organization with a focus on individualized student learning and utilization of a backward planning design model (see Wiggins and McTighe)</w:t>
            </w:r>
          </w:p>
          <w:p w:rsidR="00000000" w:rsidDel="00000000" w:rsidP="00000000" w:rsidRDefault="00000000" w:rsidRPr="00000000" w14:paraId="00000023">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ongoing formative assessments to provide frequent numeric and narrative feedback to all students</w:t>
            </w:r>
          </w:p>
          <w:p w:rsidR="00000000" w:rsidDel="00000000" w:rsidP="00000000" w:rsidRDefault="00000000" w:rsidRPr="00000000" w14:paraId="0000002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p w:rsidR="00000000" w:rsidDel="00000000" w:rsidP="00000000" w:rsidRDefault="00000000" w:rsidRPr="00000000" w14:paraId="00000025">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and seeking knowledge of contemporary issues in public education</w:t>
            </w:r>
          </w:p>
          <w:p w:rsidR="00000000" w:rsidDel="00000000" w:rsidP="00000000" w:rsidRDefault="00000000" w:rsidRPr="00000000" w14:paraId="0000002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Serving as an advisor to a small group of students, including maintaining ongoing communication with parents/guardians and supporting students with goal-setting around academic, social, and emotional achievement and growth</w:t>
            </w:r>
          </w:p>
          <w:p w:rsidR="00000000" w:rsidDel="00000000" w:rsidP="00000000" w:rsidRDefault="00000000" w:rsidRPr="00000000" w14:paraId="00000027">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Initiating partnerships and mentoring relations with CBO personnel and faculty to enhance school experiences and develop external learning experiences</w:t>
            </w:r>
          </w:p>
          <w:p w:rsidR="00000000" w:rsidDel="00000000" w:rsidP="00000000" w:rsidRDefault="00000000" w:rsidRPr="00000000" w14:paraId="0000002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2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tc>
      </w:tr>
    </w:tbl>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carry out the above duties and responsibilities</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blHeader w:val="0"/>
        </w:trPr>
        <w:tc>
          <w:tcPr/>
          <w:p w:rsidR="00000000" w:rsidDel="00000000" w:rsidP="00000000" w:rsidRDefault="00000000" w:rsidRPr="00000000" w14:paraId="0000002F">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content knowledge and ability to help students overcome conceptual difficulties in content area</w:t>
            </w:r>
          </w:p>
          <w:p w:rsidR="00000000" w:rsidDel="00000000" w:rsidP="00000000" w:rsidRDefault="00000000" w:rsidRPr="00000000" w14:paraId="0000003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incorporate reading, writing, speaking, listening, and critical thinking skills into classroom instruction</w:t>
            </w:r>
          </w:p>
          <w:p w:rsidR="00000000" w:rsidDel="00000000" w:rsidP="00000000" w:rsidRDefault="00000000" w:rsidRPr="00000000" w14:paraId="00000031">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incorporate reading and writing strategies in classroom instruction and daily routines</w:t>
            </w: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implementing interdisciplinary curriculum, projects, and units with colleagues</w:t>
            </w: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enhance instruction through the integration of technology and 21st century skills to support student learning and achievement</w:t>
            </w:r>
          </w:p>
          <w:p w:rsidR="00000000" w:rsidDel="00000000" w:rsidP="00000000" w:rsidRDefault="00000000" w:rsidRPr="00000000" w14:paraId="0000003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collecting, monitoring, and analyzing student data through the use of formative and summative assessments to drive instruction and improve student academic achievement</w:t>
            </w:r>
          </w:p>
          <w:p w:rsidR="00000000" w:rsidDel="00000000" w:rsidP="00000000" w:rsidRDefault="00000000" w:rsidRPr="00000000" w14:paraId="0000003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w:t>
            </w:r>
          </w:p>
          <w:p w:rsidR="00000000" w:rsidDel="00000000" w:rsidP="00000000" w:rsidRDefault="00000000" w:rsidRPr="00000000" w14:paraId="0000003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etc.</w:t>
            </w:r>
          </w:p>
          <w:p w:rsidR="00000000" w:rsidDel="00000000" w:rsidP="00000000" w:rsidRDefault="00000000" w:rsidRPr="00000000" w14:paraId="00000037">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in working collaboratively with colleagues and parents/caregivers</w:t>
            </w:r>
          </w:p>
          <w:p w:rsidR="00000000" w:rsidDel="00000000" w:rsidP="00000000" w:rsidRDefault="00000000" w:rsidRPr="00000000" w14:paraId="0000003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learn all Microsoft Office programs and relevant web applications (Internet Explorer, Outlook, ARIS)</w:t>
            </w:r>
          </w:p>
        </w:tc>
      </w:tr>
    </w:tbl>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