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Name: HBCU Early College Prep</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w:t>
      </w:r>
      <w:r w:rsidDel="00000000" w:rsidR="00000000" w:rsidRPr="00000000">
        <w:rPr>
          <w:rFonts w:ascii="Times New Roman" w:cs="Times New Roman" w:eastAsia="Times New Roman" w:hAnsi="Times New Roman"/>
          <w:sz w:val="24"/>
          <w:szCs w:val="24"/>
          <w:rtl w:val="0"/>
        </w:rPr>
        <w:t xml:space="preserve"> hbcuearlycollegeprep@gmail.com</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School Counselor to join our founding faculty for the inaugural academic year. This role presents a unique opportunity to shape the academic experience of students enrolled in this innovative early college high school model, set to open in September 2025.</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believe that all staff members play an important role in the education of our students, the school will offer opportunities for social workers to support and participate in activities such as:</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After-school and/or Saturday tutoring programs, enrichment, sports, arts, and family programs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school committees and/or special programs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Daytime professional development such as inquiry work and collaborative conversation among staff members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opportunities you’ll have in your school that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outside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social workers’ contractual obligations, but within the scope of a social worker’s responsibilities.</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6">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Certified Social Worker in New York City schools, [bilingual +language preferred,] with satisfactory ratings and attendance.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Practicing counseling to facilitate professional growth and collaboration that supports overall learning environment for students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Participating in regular faculty development, reflective practice, professional organizations, peer coaching and Critical Friends Group work</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Counseling students, individually and in groups, regarding discipline, social and emotional development, substance abuse, conflict mediation,  and making appropriate referrals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Developing and maintaining partnerships with participating educational institutions, industry partners, and community-based organizations to support school initiatives including job shadowing, internships, and other academic opportunities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Participate in orientations (incoming freshman, college, and work fairs etc), workshops (PTA/at risk students, etc) and other public speaking events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Providing strategies and working with teachers to promote social and emotional competence in the classroom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Participating in community outreach events that foster healthy family involvement </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Working collaboratively with staff and families to address attendance issues and help improve students’ attendance</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Working collaboratively with staff to ensure services are most effectively organized for students </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Leading school’s Pupil Personnel Team (PPT) and effectively create and implement plans of action for students whom the team identifies as those needing interventions </w:t>
            </w:r>
          </w:p>
        </w:tc>
      </w:tr>
    </w:tbl>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4110" w:hRule="atLeast"/>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Success in collaborating on AIS (Academic Intervention Services) team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Knowledge of or ability to make referrals for students in need of additional services or alternative placements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Experience collaborating on an interdisciplinary grade level team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and/or willingness to use or learn to use Google Apps</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provide strategies to staff in promoting social and emotional competence throughout the school</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Evidence of success with students who exhibit academic, social, and/or emotional struggles, English Language Learners, students with special needs, and their families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intervene in crisis situations with verbal de-escalation techniques </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Evidence of success leading workshops and discussions with/for parents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Strong leadership, interpersonal, and communication skills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and/or willingness to learn to use Microsoft PowerPoint and Excel </w:t>
            </w:r>
          </w:p>
        </w:tc>
      </w:tr>
    </w:tbl>
    <w:p w:rsidR="00000000" w:rsidDel="00000000" w:rsidP="00000000" w:rsidRDefault="00000000" w:rsidRPr="00000000" w14:paraId="0000003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WORKER VACANCY CIRCULAR</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character" w:styleId="CommentReference">
    <w:name w:val="annotation reference"/>
    <w:basedOn w:val="DefaultParagraphFont"/>
    <w:uiPriority w:val="99"/>
    <w:semiHidden w:val="1"/>
    <w:unhideWhenUsed w:val="1"/>
    <w:rsid w:val="003E047D"/>
    <w:rPr>
      <w:sz w:val="16"/>
      <w:szCs w:val="16"/>
    </w:rPr>
  </w:style>
  <w:style w:type="paragraph" w:styleId="CommentText">
    <w:name w:val="annotation text"/>
    <w:basedOn w:val="Normal"/>
    <w:link w:val="CommentTextChar"/>
    <w:uiPriority w:val="99"/>
    <w:unhideWhenUsed w:val="1"/>
    <w:rsid w:val="003E047D"/>
    <w:pPr>
      <w:spacing w:line="240" w:lineRule="auto"/>
    </w:pPr>
    <w:rPr>
      <w:sz w:val="20"/>
      <w:szCs w:val="20"/>
    </w:rPr>
  </w:style>
  <w:style w:type="character" w:styleId="CommentTextChar" w:customStyle="1">
    <w:name w:val="Comment Text Char"/>
    <w:basedOn w:val="DefaultParagraphFont"/>
    <w:link w:val="CommentText"/>
    <w:uiPriority w:val="99"/>
    <w:rsid w:val="003E047D"/>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3E047D"/>
    <w:rPr>
      <w:b w:val="1"/>
      <w:bCs w:val="1"/>
    </w:rPr>
  </w:style>
  <w:style w:type="character" w:styleId="CommentSubjectChar" w:customStyle="1">
    <w:name w:val="Comment Subject Char"/>
    <w:basedOn w:val="CommentTextChar"/>
    <w:link w:val="CommentSubject"/>
    <w:uiPriority w:val="99"/>
    <w:semiHidden w:val="1"/>
    <w:rsid w:val="003E047D"/>
    <w:rPr>
      <w:rFonts w:cs="Calibri"/>
      <w:b w:val="1"/>
      <w:bCs w:val="1"/>
      <w:sz w:val="20"/>
      <w:szCs w:val="20"/>
      <w:lang w:eastAsia="en-US"/>
    </w:rPr>
  </w:style>
  <w:style w:type="paragraph" w:styleId="Revision">
    <w:name w:val="Revision"/>
    <w:hidden w:val="1"/>
    <w:uiPriority w:val="99"/>
    <w:semiHidden w:val="1"/>
    <w:rsid w:val="003E047D"/>
    <w:rPr>
      <w:rFonts w:cs="Calibri"/>
      <w:lang w:eastAsia="en-US"/>
    </w:rPr>
  </w:style>
  <w:style w:type="paragraph" w:styleId="BalloonText">
    <w:name w:val="Balloon Text"/>
    <w:basedOn w:val="Normal"/>
    <w:link w:val="BalloonTextChar"/>
    <w:uiPriority w:val="99"/>
    <w:semiHidden w:val="1"/>
    <w:unhideWhenUsed w:val="1"/>
    <w:rsid w:val="003E047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E047D"/>
    <w:rPr>
      <w:rFonts w:ascii="Tahoma" w:cs="Tahoma"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Df3aiORUP7m2MfZqEOr1zWRhQ==">CgMxLjA4AHIhMUp4N1F0Z0ozRHAxeEFFOG01QVpoWWtuMlBpYnJiWVRW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2025-03-25T17:58:00Z</dcterms:created>
  <dc:creator>MPotter4</dc:creator>
</cp:coreProperties>
</file>