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Name: </w:t>
      </w:r>
      <w:r w:rsidDel="00000000" w:rsidR="00000000" w:rsidRPr="00000000">
        <w:rPr>
          <w:rFonts w:ascii="Times New Roman" w:cs="Times New Roman" w:eastAsia="Times New Roman" w:hAnsi="Times New Roman"/>
          <w:sz w:val="24"/>
          <w:szCs w:val="24"/>
          <w:rtl w:val="0"/>
        </w:rPr>
        <w:t xml:space="preserve">P089R, Staten Island Rise Academy</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w:t>
      </w:r>
      <w:r w:rsidDel="00000000" w:rsidR="00000000" w:rsidRPr="00000000">
        <w:rPr>
          <w:rFonts w:ascii="Times New Roman" w:cs="Times New Roman" w:eastAsia="Times New Roman" w:hAnsi="Times New Roman"/>
          <w:sz w:val="24"/>
          <w:szCs w:val="24"/>
          <w:rtl w:val="0"/>
        </w:rPr>
        <w:t xml:space="preserve"> 75</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Site:</w:t>
      </w:r>
      <w:r w:rsidDel="00000000" w:rsidR="00000000" w:rsidRPr="00000000">
        <w:rPr>
          <w:rFonts w:ascii="Times New Roman" w:cs="Times New Roman" w:eastAsia="Times New Roman" w:hAnsi="Times New Roman"/>
          <w:sz w:val="24"/>
          <w:szCs w:val="24"/>
          <w:rtl w:val="0"/>
        </w:rPr>
        <w:t xml:space="preserve"> R121: 4074 Victory Blvd., Staten Island, NY 10314 &amp; R026:  4108 Victory Blvd., Staten Island, NY 10314</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Send Cover Letter, Resume, and Portfolio to:</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SIRiseAcademy@schools.nyc.gov</w:t>
        </w:r>
      </w:hyperlink>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POSITIONS</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Paraprofessional</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p w:rsidR="00000000" w:rsidDel="00000000" w:rsidP="00000000" w:rsidRDefault="00000000" w:rsidRPr="00000000" w14:paraId="0000000A">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Mission:</w:t>
      </w:r>
      <w:r w:rsidDel="00000000" w:rsidR="00000000" w:rsidRPr="00000000">
        <w:rPr>
          <w:rFonts w:ascii="Times New Roman" w:cs="Times New Roman" w:eastAsia="Times New Roman" w:hAnsi="Times New Roman"/>
          <w:color w:val="000000"/>
          <w:sz w:val="24"/>
          <w:szCs w:val="24"/>
          <w:rtl w:val="0"/>
        </w:rPr>
        <w:t xml:space="preserve"> At SI Rise Academy, our mission is to empower every student to reach their full potential by providing personalized instruction and tailored support in a nurturing, inclusive environment. We achieve this by recognizing and celebrating each student’s unique strengths and fostering independence, self-advocacy, and social-emotional growth. Through differentiated teaching strategies, collaboration with families and the community, and a focus on life skills development, we create meaningful learning experiences that equip students with the confidence and abilities needed to navigate the world. </w:t>
      </w:r>
    </w:p>
    <w:p w:rsidR="00000000" w:rsidDel="00000000" w:rsidP="00000000" w:rsidRDefault="00000000" w:rsidRPr="00000000" w14:paraId="0000000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Core Values: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w:t>
      </w:r>
      <w:r w:rsidDel="00000000" w:rsidR="00000000" w:rsidRPr="00000000">
        <w:rPr>
          <w:rFonts w:ascii="Times New Roman" w:cs="Times New Roman" w:eastAsia="Times New Roman" w:hAnsi="Times New Roman"/>
          <w:sz w:val="24"/>
          <w:szCs w:val="24"/>
          <w:rtl w:val="0"/>
        </w:rPr>
        <w:t xml:space="preserve">-Resilience; </w:t>
      </w:r>
      <w:r w:rsidDel="00000000" w:rsidR="00000000" w:rsidRPr="00000000">
        <w:rPr>
          <w:rFonts w:ascii="Times New Roman" w:cs="Times New Roman" w:eastAsia="Times New Roman" w:hAnsi="Times New Roman"/>
          <w:b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-Independence;</w:t>
      </w:r>
      <w:r w:rsidDel="00000000" w:rsidR="00000000" w:rsidRPr="00000000">
        <w:rPr>
          <w:rFonts w:ascii="Times New Roman" w:cs="Times New Roman" w:eastAsia="Times New Roman" w:hAnsi="Times New Roman"/>
          <w:b w:val="1"/>
          <w:sz w:val="24"/>
          <w:szCs w:val="24"/>
          <w:rtl w:val="0"/>
        </w:rPr>
        <w:t xml:space="preserve"> S</w:t>
      </w:r>
      <w:r w:rsidDel="00000000" w:rsidR="00000000" w:rsidRPr="00000000">
        <w:rPr>
          <w:rFonts w:ascii="Times New Roman" w:cs="Times New Roman" w:eastAsia="Times New Roman" w:hAnsi="Times New Roman"/>
          <w:sz w:val="24"/>
          <w:szCs w:val="24"/>
          <w:rtl w:val="0"/>
        </w:rPr>
        <w:t xml:space="preserve">-Self-Advocacy; </w:t>
      </w:r>
      <w:r w:rsidDel="00000000" w:rsidR="00000000" w:rsidRPr="00000000">
        <w:rPr>
          <w:rFonts w:ascii="Times New Roman" w:cs="Times New Roman" w:eastAsia="Times New Roman" w:hAnsi="Times New Roman"/>
          <w:b w:val="1"/>
          <w:sz w:val="24"/>
          <w:szCs w:val="24"/>
          <w:rtl w:val="0"/>
        </w:rPr>
        <w:t xml:space="preserve">E</w:t>
      </w:r>
      <w:r w:rsidDel="00000000" w:rsidR="00000000" w:rsidRPr="00000000">
        <w:rPr>
          <w:rFonts w:ascii="Times New Roman" w:cs="Times New Roman" w:eastAsia="Times New Roman" w:hAnsi="Times New Roman"/>
          <w:sz w:val="24"/>
          <w:szCs w:val="24"/>
          <w:rtl w:val="0"/>
        </w:rPr>
        <w:t xml:space="preserve">-Empowerment</w:t>
      </w: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3-day summer planning institute will offer an essential opportunity for staff to be involved in developing the school’s culture and instructional program. Additionally, the school will offer opportunities for teachers to participate in:</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In-house school committees and/or special programs. </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Advance notice of dates will be supplied, and those who participate will be compensated according to the terms of the UFT contract. Staff participation in these activities is voluntary, although strongly encouraged, as they are very important to the development of the school.</w:t>
      </w:r>
    </w:p>
    <w:p w:rsidR="00000000" w:rsidDel="00000000" w:rsidP="00000000" w:rsidRDefault="00000000" w:rsidRPr="00000000" w14:paraId="00000012">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ELIGIBILITY REQUIREMENTS</w:t>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UFT Paraprofessionals hired after 2004 must have a Level 1 NYSED Teaching Assistant Certificate. UFT Paraprofessionals hired before 2004 currently on DOE payroll are eligible for this position.</w:t>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DUTIES AND RESPONSIBILITIES</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sdt>
      <w:sdtPr>
        <w:lock w:val="contentLocked"/>
        <w:tag w:val="goog_rdk_0"/>
      </w:sdtPr>
      <w:sdtContent>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 student in academic and non-academic areas, as assigned by the teacher</w:t>
                </w:r>
              </w:p>
              <w:p w:rsidR="00000000" w:rsidDel="00000000" w:rsidP="00000000" w:rsidRDefault="00000000" w:rsidRPr="00000000" w14:paraId="0000001A">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 to the physical needs of students which may include dressing, feeding, and other activities of daily living</w:t>
                </w:r>
              </w:p>
              <w:p w:rsidR="00000000" w:rsidDel="00000000" w:rsidP="00000000" w:rsidRDefault="00000000" w:rsidRPr="00000000" w14:paraId="0000001B">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Assisting with students at breakfast, lunch, busing, related service periods, as well as out of classroom activities</w:t>
                </w:r>
              </w:p>
              <w:p w:rsidR="00000000" w:rsidDel="00000000" w:rsidP="00000000" w:rsidRDefault="00000000" w:rsidRPr="00000000" w14:paraId="0000001C">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 with student ambulation and mobility which may include lifting, transfer, and repositioning students as well as transporting students in wheelchairs</w:t>
                </w:r>
              </w:p>
              <w:p w:rsidR="00000000" w:rsidDel="00000000" w:rsidP="00000000" w:rsidRDefault="00000000" w:rsidRPr="00000000" w14:paraId="0000001D">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Escort students to related services and other out-of-classroom activities</w:t>
                </w:r>
              </w:p>
              <w:p w:rsidR="00000000" w:rsidDel="00000000" w:rsidP="00000000" w:rsidRDefault="00000000" w:rsidRPr="00000000" w14:paraId="0000001E">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 students in bathroom and toileting activities as needed</w:t>
                </w:r>
              </w:p>
              <w:p w:rsidR="00000000" w:rsidDel="00000000" w:rsidP="00000000" w:rsidRDefault="00000000" w:rsidRPr="00000000" w14:paraId="0000001F">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Collecting and recording student behavior and achievement data</w:t>
                </w:r>
              </w:p>
              <w:p w:rsidR="00000000" w:rsidDel="00000000" w:rsidP="00000000" w:rsidRDefault="00000000" w:rsidRPr="00000000" w14:paraId="00000020">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 in student’s IEP process, NYSAA data-folio collection as well as functional behavior assessments</w:t>
                </w:r>
              </w:p>
            </w:tc>
          </w:tr>
        </w:tbl>
      </w:sdtContent>
    </w:sdt>
    <w:p w:rsidR="00000000" w:rsidDel="00000000" w:rsidP="00000000" w:rsidRDefault="00000000" w:rsidRPr="00000000" w14:paraId="00000021">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SELECTION CRITERIA</w: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successful candidate will demonstrate:</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Willingness to carry out the above duties and responsibilities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sdt>
      <w:sdtPr>
        <w:lock w:val="contentLocked"/>
        <w:tag w:val="goog_rdk_1"/>
      </w:sdtPr>
      <w:sdtContent>
        <w:tbl>
          <w:tblPr>
            <w:tblStyle w:val="Table2"/>
            <w:tblW w:w="997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75"/>
            <w:tblGridChange w:id="0">
              <w:tblGrid>
                <w:gridCol w:w="99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work with classroom teachers to implement collaborative learning activities</w:t>
                </w:r>
              </w:p>
              <w:p w:rsidR="00000000" w:rsidDel="00000000" w:rsidP="00000000" w:rsidRDefault="00000000" w:rsidRPr="00000000" w14:paraId="00000027">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 student management skills</w:t>
                </w:r>
              </w:p>
              <w:p w:rsidR="00000000" w:rsidDel="00000000" w:rsidP="00000000" w:rsidRDefault="00000000" w:rsidRPr="00000000" w14:paraId="00000028">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professionally and effectively communicate orally and in writing with colleagues and students</w:t>
                </w:r>
              </w:p>
              <w:p w:rsidR="00000000" w:rsidDel="00000000" w:rsidP="00000000" w:rsidRDefault="00000000" w:rsidRPr="00000000" w14:paraId="00000029">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work in teams and collaborate and support school wide initiatives to support student engagement and learning</w:t>
                </w:r>
              </w:p>
              <w:p w:rsidR="00000000" w:rsidDel="00000000" w:rsidP="00000000" w:rsidRDefault="00000000" w:rsidRPr="00000000" w14:paraId="0000002A">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or willingness to learn how to support the use of technology in the classroom to support student learning</w:t>
                </w:r>
              </w:p>
              <w:p w:rsidR="00000000" w:rsidDel="00000000" w:rsidP="00000000" w:rsidRDefault="00000000" w:rsidRPr="00000000" w14:paraId="0000002B">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assist teachers in all independent, partner, group and whole class projects, work and activities</w:t>
                </w:r>
              </w:p>
              <w:p w:rsidR="00000000" w:rsidDel="00000000" w:rsidP="00000000" w:rsidRDefault="00000000" w:rsidRPr="00000000" w14:paraId="0000002C">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Excellent attendance, punctuality, organization and management skills</w:t>
                </w:r>
              </w:p>
              <w:p w:rsidR="00000000" w:rsidDel="00000000" w:rsidP="00000000" w:rsidRDefault="00000000" w:rsidRPr="00000000" w14:paraId="0000002D">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Commitment to continuous professional growth</w:t>
                </w:r>
              </w:p>
              <w:p w:rsidR="00000000" w:rsidDel="00000000" w:rsidP="00000000" w:rsidRDefault="00000000" w:rsidRPr="00000000" w14:paraId="0000002E">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assist students by lifting, feeding, toileting, transferring, and repositioning students as well as transporting students in wheelchairs</w:t>
                </w:r>
              </w:p>
              <w:p w:rsidR="00000000" w:rsidDel="00000000" w:rsidP="00000000" w:rsidRDefault="00000000" w:rsidRPr="00000000" w14:paraId="0000002F">
                <w:pPr>
                  <w:numPr>
                    <w:ilvl w:val="0"/>
                    <w:numId w:val="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use a positive behavior supports to reinforce appropriate behaviors in the classroom</w:t>
                </w:r>
              </w:p>
            </w:tc>
          </w:tr>
        </w:tbl>
      </w:sdtContent>
    </w:sdt>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cover letter, resume, and interview, applicants must present three references including, if possible, one from a current supervisor. Other references might include a colleague with whom the applicant has collaborated, and/or a professional organization or staff development representative.</w:t>
      </w:r>
    </w:p>
    <w:p w:rsidR="00000000" w:rsidDel="00000000" w:rsidP="00000000" w:rsidRDefault="00000000" w:rsidRPr="00000000" w14:paraId="0000003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SCHEDULE &amp; SALARY</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Collective Bargaining Agreement</w:t>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sectPr>
      <w:headerReference r:id="rId8"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PARAPROFESSIONAL VACANCY CIRCULAR</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C6125"/>
    <w:pPr>
      <w:spacing w:after="200" w:line="276" w:lineRule="auto"/>
    </w:pPr>
    <w:rPr>
      <w:rFonts w:cs="Calibri"/>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52D85"/>
    <w:pPr>
      <w:ind w:left="720"/>
    </w:pPr>
  </w:style>
  <w:style w:type="paragraph" w:styleId="Header">
    <w:name w:val="header"/>
    <w:basedOn w:val="Normal"/>
    <w:link w:val="HeaderChar"/>
    <w:uiPriority w:val="99"/>
    <w:semiHidden w:val="1"/>
    <w:unhideWhenUsed w:val="1"/>
    <w:rsid w:val="002C6125"/>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2C6125"/>
    <w:rPr>
      <w:rFonts w:cs="Calibri"/>
      <w:lang w:eastAsia="en-US"/>
    </w:rPr>
  </w:style>
  <w:style w:type="character" w:styleId="Hyperlink">
    <w:name w:val="Hyperlink"/>
    <w:basedOn w:val="DefaultParagraphFont"/>
    <w:uiPriority w:val="99"/>
    <w:unhideWhenUsed w:val="1"/>
    <w:rsid w:val="002C6125"/>
    <w:rPr>
      <w:color w:val="0000ff" w:themeColor="hyperlink"/>
      <w:u w:val="single"/>
    </w:rPr>
  </w:style>
  <w:style w:type="table" w:styleId="TableGrid">
    <w:name w:val="Table Grid"/>
    <w:basedOn w:val="TableNormal"/>
    <w:uiPriority w:val="59"/>
    <w:rsid w:val="002C612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dnoteText">
    <w:name w:val="endnote text"/>
    <w:basedOn w:val="Normal"/>
    <w:link w:val="EndnoteTextChar"/>
    <w:uiPriority w:val="99"/>
    <w:unhideWhenUsed w:val="1"/>
    <w:rsid w:val="002C6125"/>
    <w:pPr>
      <w:spacing w:after="0" w:line="240" w:lineRule="auto"/>
    </w:pPr>
    <w:rPr>
      <w:sz w:val="20"/>
      <w:szCs w:val="20"/>
    </w:rPr>
  </w:style>
  <w:style w:type="character" w:styleId="EndnoteTextChar" w:customStyle="1">
    <w:name w:val="Endnote Text Char"/>
    <w:basedOn w:val="DefaultParagraphFont"/>
    <w:link w:val="EndnoteText"/>
    <w:uiPriority w:val="99"/>
    <w:rsid w:val="002C6125"/>
    <w:rPr>
      <w:rFonts w:cs="Calibri"/>
      <w:sz w:val="20"/>
      <w:szCs w:val="20"/>
      <w:lang w:eastAsia="en-US"/>
    </w:rPr>
  </w:style>
  <w:style w:type="paragraph" w:styleId="Footer">
    <w:name w:val="footer"/>
    <w:basedOn w:val="Normal"/>
    <w:link w:val="FooterChar"/>
    <w:uiPriority w:val="99"/>
    <w:semiHidden w:val="1"/>
    <w:unhideWhenUsed w:val="1"/>
    <w:rsid w:val="002C6125"/>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2C6125"/>
    <w:rPr>
      <w:rFonts w:cs="Calibri"/>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IRiseAcademy@schools.nyc.gov"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SrjKSQmGfyUne+ErSMm2Nk5tNQ==">CgMxLjAaHwoBMBIaChgICVIUChJ0YWJsZS5hMWQ0YTNvNzQ4MHUaHwoBMRIaChgICVIUChJ0YWJsZS5kenY1MTFuNG5uMDg4AHIhMWtHdTlaX0hGdUdJaDBUeGZadnZIY091REpBa2RjdDBo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2025-03-06T13:38:00Z</dcterms:created>
  <dc:creator>MPotter4</dc:creator>
</cp:coreProperties>
</file>