
<file path=[Content_Types].xml><?xml version="1.0" encoding="utf-8"?>
<Types xmlns="http://schemas.openxmlformats.org/package/2006/content-types">
  <Default ContentType="application/xml" Extension="xml"/>
  <Default ContentType="application/x-font-ttf" Extension="ttf"/>
  <Default ContentType="application/vnd.openxmlformats-package.relationships+xml" Extension="rels"/>
  <Override ContentType="application/vnd.openxmlformats-officedocument.wordprocessingml.settings+xml" PartName="/word/settings.xml"/>
  <Override ContentType="application/xml" PartName="/customXML/item1.xml"/>
  <Override ContentType="application/vnd.openxmlformats-officedocument.customXmlProperties+xml" PartName="/customXML/itemProps1.xml"/>
  <Override ContentType="application/vnd.openxmlformats-officedocument.wordprocessingml.styles+xml" PartName="/word/styles.xml"/>
  <Override ContentType="application/vnd.openxmlformats-officedocument.wordprocessingml.fontTable+xml" PartName="/word/fontTable.xml"/>
  <Override ContentType="application/vnd.openxmlformats-officedocument.wordprocessingml.numbering+xml" PartName="/word/numbering.xml"/>
  <Override ContentType="application/vnd.openxmlformats-package.core-properties+xml" PartName="/docProps/core.xml"/>
  <Override ContentType="application/vnd.openxmlformats-officedocument.wordprocessingml.document.main+xml" PartName="/word/document.xml"/>
  <Override ContentType="application/vnd.openxmlformats-officedocument.theme+xml" PartName="/word/theme/theme1.xml"/>
  <Override ContentType="application/vnd.openxmlformats-officedocument.wordprocessingml.header+xml" PartName="/word/header1.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officeDocument" Target="word/document.xml"/></Relationships>
</file>

<file path=word/document.xml><?xml version="1.0" encoding="utf-8"?>
<w:document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body>
    <w:p w:rsidR="00000000" w:rsidDel="00000000" w:rsidP="00000000" w:rsidRDefault="00000000" w:rsidRPr="00000000" w14:paraId="00000001">
      <w:pPr>
        <w:spacing w:after="0" w:line="240" w:lineRule="auto"/>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b w:val="1"/>
          <w:sz w:val="24"/>
          <w:szCs w:val="24"/>
          <w:rtl w:val="0"/>
        </w:rPr>
        <w:t xml:space="preserve">School Name: </w:t>
      </w:r>
      <w:r w:rsidDel="00000000" w:rsidR="00000000" w:rsidRPr="00000000">
        <w:rPr>
          <w:rFonts w:ascii="Times New Roman" w:cs="Times New Roman" w:eastAsia="Times New Roman" w:hAnsi="Times New Roman"/>
          <w:sz w:val="24"/>
          <w:szCs w:val="24"/>
          <w:rtl w:val="0"/>
        </w:rPr>
        <w:t xml:space="preserve">P089R, Staten Island Rise Academy</w:t>
      </w:r>
    </w:p>
    <w:p w:rsidR="00000000" w:rsidDel="00000000" w:rsidP="00000000" w:rsidRDefault="00000000" w:rsidRPr="00000000" w14:paraId="00000002">
      <w:pPr>
        <w:spacing w:after="0" w:line="240" w:lineRule="auto"/>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b w:val="1"/>
          <w:sz w:val="24"/>
          <w:szCs w:val="24"/>
          <w:rtl w:val="0"/>
        </w:rPr>
        <w:t xml:space="preserve">District:</w:t>
      </w:r>
      <w:r w:rsidDel="00000000" w:rsidR="00000000" w:rsidRPr="00000000">
        <w:rPr>
          <w:rFonts w:ascii="Times New Roman" w:cs="Times New Roman" w:eastAsia="Times New Roman" w:hAnsi="Times New Roman"/>
          <w:sz w:val="24"/>
          <w:szCs w:val="24"/>
          <w:rtl w:val="0"/>
        </w:rPr>
        <w:t xml:space="preserve"> 75</w:t>
      </w:r>
    </w:p>
    <w:p w:rsidR="00000000" w:rsidDel="00000000" w:rsidP="00000000" w:rsidRDefault="00000000" w:rsidRPr="00000000" w14:paraId="00000003">
      <w:pPr>
        <w:spacing w:after="0" w:line="240" w:lineRule="auto"/>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b w:val="1"/>
          <w:sz w:val="24"/>
          <w:szCs w:val="24"/>
          <w:rtl w:val="0"/>
        </w:rPr>
        <w:t xml:space="preserve">School Site:</w:t>
      </w:r>
      <w:r w:rsidDel="00000000" w:rsidR="00000000" w:rsidRPr="00000000">
        <w:rPr>
          <w:rFonts w:ascii="Times New Roman" w:cs="Times New Roman" w:eastAsia="Times New Roman" w:hAnsi="Times New Roman"/>
          <w:sz w:val="24"/>
          <w:szCs w:val="24"/>
          <w:rtl w:val="0"/>
        </w:rPr>
        <w:t xml:space="preserve"> R121: 4074 Victory Blvd., Staten Island, NY 10314 &amp; R026:  4108 Victory Blvd., Staten Island, NY 10314</w:t>
      </w:r>
    </w:p>
    <w:p w:rsidR="00000000" w:rsidDel="00000000" w:rsidP="00000000" w:rsidRDefault="00000000" w:rsidRPr="00000000" w14:paraId="00000004">
      <w:pPr>
        <w:spacing w:after="0" w:line="240" w:lineRule="auto"/>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b w:val="1"/>
          <w:sz w:val="24"/>
          <w:szCs w:val="24"/>
          <w:rtl w:val="0"/>
        </w:rPr>
        <w:t xml:space="preserve">Send Cover Letter, Resume, and Portfolio to:</w:t>
      </w:r>
      <w:r w:rsidDel="00000000" w:rsidR="00000000" w:rsidRPr="00000000">
        <w:rPr>
          <w:rFonts w:ascii="Times New Roman" w:cs="Times New Roman" w:eastAsia="Times New Roman" w:hAnsi="Times New Roman"/>
          <w:sz w:val="24"/>
          <w:szCs w:val="24"/>
          <w:rtl w:val="0"/>
        </w:rPr>
        <w:t xml:space="preserve"> SIRiseAcademy@schools.nyc.gov</w:t>
      </w:r>
    </w:p>
    <w:p w:rsidR="00000000" w:rsidDel="00000000" w:rsidP="00000000" w:rsidRDefault="00000000" w:rsidRPr="00000000" w14:paraId="00000005">
      <w:pPr>
        <w:spacing w:after="0" w:line="240" w:lineRule="auto"/>
        <w:rPr>
          <w:rFonts w:ascii="Times New Roman" w:cs="Times New Roman" w:eastAsia="Times New Roman" w:hAnsi="Times New Roman"/>
          <w:sz w:val="24"/>
          <w:szCs w:val="24"/>
        </w:rPr>
      </w:pPr>
      <w:r w:rsidDel="00000000" w:rsidR="00000000" w:rsidRPr="00000000">
        <w:rPr>
          <w:rtl w:val="0"/>
        </w:rPr>
      </w:r>
    </w:p>
    <w:p w:rsidR="00000000" w:rsidDel="00000000" w:rsidP="00000000" w:rsidRDefault="00000000" w:rsidRPr="00000000" w14:paraId="00000006">
      <w:pPr>
        <w:spacing w:after="0" w:line="240" w:lineRule="auto"/>
        <w:rPr>
          <w:rFonts w:ascii="Times New Roman" w:cs="Times New Roman" w:eastAsia="Times New Roman" w:hAnsi="Times New Roman"/>
          <w:b w:val="1"/>
          <w:sz w:val="24"/>
          <w:szCs w:val="24"/>
          <w:u w:val="single"/>
        </w:rPr>
      </w:pPr>
      <w:r w:rsidDel="00000000" w:rsidR="00000000" w:rsidRPr="00000000">
        <w:rPr>
          <w:rFonts w:ascii="Times New Roman" w:cs="Times New Roman" w:eastAsia="Times New Roman" w:hAnsi="Times New Roman"/>
          <w:b w:val="1"/>
          <w:sz w:val="24"/>
          <w:szCs w:val="24"/>
          <w:rtl w:val="0"/>
        </w:rPr>
        <w:t xml:space="preserve">POSITIONS</w:t>
      </w:r>
      <w:r w:rsidDel="00000000" w:rsidR="00000000" w:rsidRPr="00000000">
        <w:rPr>
          <w:rtl w:val="0"/>
        </w:rPr>
      </w:r>
    </w:p>
    <w:p w:rsidR="00000000" w:rsidDel="00000000" w:rsidP="00000000" w:rsidRDefault="00000000" w:rsidRPr="00000000" w14:paraId="00000007">
      <w:pPr>
        <w:spacing w:after="0" w:line="240" w:lineRule="auto"/>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School Secretary </w:t>
      </w:r>
    </w:p>
    <w:p w:rsidR="00000000" w:rsidDel="00000000" w:rsidP="00000000" w:rsidRDefault="00000000" w:rsidRPr="00000000" w14:paraId="00000008">
      <w:pPr>
        <w:spacing w:after="0" w:line="240" w:lineRule="auto"/>
        <w:rPr>
          <w:rFonts w:ascii="Times New Roman" w:cs="Times New Roman" w:eastAsia="Times New Roman" w:hAnsi="Times New Roman"/>
          <w:sz w:val="24"/>
          <w:szCs w:val="24"/>
        </w:rPr>
      </w:pPr>
      <w:r w:rsidDel="00000000" w:rsidR="00000000" w:rsidRPr="00000000">
        <w:rPr>
          <w:rtl w:val="0"/>
        </w:rPr>
      </w:r>
    </w:p>
    <w:p w:rsidR="00000000" w:rsidDel="00000000" w:rsidP="00000000" w:rsidRDefault="00000000" w:rsidRPr="00000000" w14:paraId="00000009">
      <w:pPr>
        <w:spacing w:after="0" w:line="240" w:lineRule="auto"/>
        <w:rPr>
          <w:rFonts w:ascii="Times New Roman" w:cs="Times New Roman" w:eastAsia="Times New Roman" w:hAnsi="Times New Roman"/>
          <w:b w:val="1"/>
          <w:sz w:val="24"/>
          <w:szCs w:val="24"/>
        </w:rPr>
      </w:pPr>
      <w:r w:rsidDel="00000000" w:rsidR="00000000" w:rsidRPr="00000000">
        <w:rPr>
          <w:rFonts w:ascii="Times New Roman" w:cs="Times New Roman" w:eastAsia="Times New Roman" w:hAnsi="Times New Roman"/>
          <w:b w:val="1"/>
          <w:sz w:val="24"/>
          <w:szCs w:val="24"/>
          <w:rtl w:val="0"/>
        </w:rPr>
        <w:t xml:space="preserve">DESCRIPTION</w:t>
      </w:r>
    </w:p>
    <w:p w:rsidR="00000000" w:rsidDel="00000000" w:rsidP="00000000" w:rsidRDefault="00000000" w:rsidRPr="00000000" w14:paraId="0000000A">
      <w:pPr>
        <w:spacing w:after="0" w:line="240" w:lineRule="auto"/>
        <w:jc w:val="both"/>
        <w:rPr>
          <w:rFonts w:ascii="Times New Roman" w:cs="Times New Roman" w:eastAsia="Times New Roman" w:hAnsi="Times New Roman"/>
          <w:color w:val="000000"/>
          <w:sz w:val="24"/>
          <w:szCs w:val="24"/>
        </w:rPr>
      </w:pPr>
      <w:r w:rsidDel="00000000" w:rsidR="00000000" w:rsidRPr="00000000">
        <w:rPr>
          <w:rFonts w:ascii="Times New Roman" w:cs="Times New Roman" w:eastAsia="Times New Roman" w:hAnsi="Times New Roman"/>
          <w:b w:val="1"/>
          <w:color w:val="000000"/>
          <w:sz w:val="24"/>
          <w:szCs w:val="24"/>
          <w:rtl w:val="0"/>
        </w:rPr>
        <w:t xml:space="preserve">Mission:</w:t>
      </w:r>
      <w:r w:rsidDel="00000000" w:rsidR="00000000" w:rsidRPr="00000000">
        <w:rPr>
          <w:rFonts w:ascii="Times New Roman" w:cs="Times New Roman" w:eastAsia="Times New Roman" w:hAnsi="Times New Roman"/>
          <w:color w:val="000000"/>
          <w:sz w:val="24"/>
          <w:szCs w:val="24"/>
          <w:rtl w:val="0"/>
        </w:rPr>
        <w:t xml:space="preserve"> At SI Rise Academy, our mission is to empower every student to reach their full potential by providing personalized instruction and tailored support in a nurturing, inclusive environment. We achieve this by recognizing and celebrating each student’s unique strengths and fostering independence, self-advocacy, and social-emotional growth. Through differentiated teaching strategies, collaboration with families and the community, and a focus on life skills development, we create meaningful learning experiences that equip students with the confidence and abilities needed to navigate the world. </w:t>
      </w:r>
    </w:p>
    <w:p w:rsidR="00000000" w:rsidDel="00000000" w:rsidP="00000000" w:rsidRDefault="00000000" w:rsidRPr="00000000" w14:paraId="0000000B">
      <w:pPr>
        <w:spacing w:after="0" w:line="240" w:lineRule="auto"/>
        <w:jc w:val="both"/>
        <w:rPr>
          <w:rFonts w:ascii="Times New Roman" w:cs="Times New Roman" w:eastAsia="Times New Roman" w:hAnsi="Times New Roman"/>
          <w:color w:val="000000"/>
          <w:sz w:val="24"/>
          <w:szCs w:val="24"/>
        </w:rPr>
      </w:pPr>
      <w:r w:rsidDel="00000000" w:rsidR="00000000" w:rsidRPr="00000000">
        <w:rPr>
          <w:rFonts w:ascii="Times New Roman" w:cs="Times New Roman" w:eastAsia="Times New Roman" w:hAnsi="Times New Roman"/>
          <w:b w:val="1"/>
          <w:sz w:val="24"/>
          <w:szCs w:val="24"/>
          <w:rtl w:val="0"/>
        </w:rPr>
        <w:t xml:space="preserve">Core Values:</w:t>
      </w:r>
      <w:r w:rsidDel="00000000" w:rsidR="00000000" w:rsidRPr="00000000">
        <w:rPr>
          <w:rFonts w:ascii="Times New Roman" w:cs="Times New Roman" w:eastAsia="Times New Roman" w:hAnsi="Times New Roman"/>
          <w:sz w:val="24"/>
          <w:szCs w:val="24"/>
          <w:rtl w:val="0"/>
        </w:rPr>
        <w:t xml:space="preserve"> </w:t>
      </w:r>
      <w:r w:rsidDel="00000000" w:rsidR="00000000" w:rsidRPr="00000000">
        <w:rPr>
          <w:rFonts w:ascii="Times New Roman" w:cs="Times New Roman" w:eastAsia="Times New Roman" w:hAnsi="Times New Roman"/>
          <w:b w:val="1"/>
          <w:sz w:val="24"/>
          <w:szCs w:val="24"/>
          <w:rtl w:val="0"/>
        </w:rPr>
        <w:t xml:space="preserve">R</w:t>
      </w:r>
      <w:r w:rsidDel="00000000" w:rsidR="00000000" w:rsidRPr="00000000">
        <w:rPr>
          <w:rFonts w:ascii="Times New Roman" w:cs="Times New Roman" w:eastAsia="Times New Roman" w:hAnsi="Times New Roman"/>
          <w:sz w:val="24"/>
          <w:szCs w:val="24"/>
          <w:rtl w:val="0"/>
        </w:rPr>
        <w:t xml:space="preserve">-Resilience; </w:t>
      </w:r>
      <w:r w:rsidDel="00000000" w:rsidR="00000000" w:rsidRPr="00000000">
        <w:rPr>
          <w:rFonts w:ascii="Times New Roman" w:cs="Times New Roman" w:eastAsia="Times New Roman" w:hAnsi="Times New Roman"/>
          <w:b w:val="1"/>
          <w:sz w:val="24"/>
          <w:szCs w:val="24"/>
          <w:rtl w:val="0"/>
        </w:rPr>
        <w:t xml:space="preserve">I</w:t>
      </w:r>
      <w:r w:rsidDel="00000000" w:rsidR="00000000" w:rsidRPr="00000000">
        <w:rPr>
          <w:rFonts w:ascii="Times New Roman" w:cs="Times New Roman" w:eastAsia="Times New Roman" w:hAnsi="Times New Roman"/>
          <w:sz w:val="24"/>
          <w:szCs w:val="24"/>
          <w:rtl w:val="0"/>
        </w:rPr>
        <w:t xml:space="preserve">-Independence;</w:t>
      </w:r>
      <w:r w:rsidDel="00000000" w:rsidR="00000000" w:rsidRPr="00000000">
        <w:rPr>
          <w:rFonts w:ascii="Times New Roman" w:cs="Times New Roman" w:eastAsia="Times New Roman" w:hAnsi="Times New Roman"/>
          <w:b w:val="1"/>
          <w:sz w:val="24"/>
          <w:szCs w:val="24"/>
          <w:rtl w:val="0"/>
        </w:rPr>
        <w:t xml:space="preserve"> S</w:t>
      </w:r>
      <w:r w:rsidDel="00000000" w:rsidR="00000000" w:rsidRPr="00000000">
        <w:rPr>
          <w:rFonts w:ascii="Times New Roman" w:cs="Times New Roman" w:eastAsia="Times New Roman" w:hAnsi="Times New Roman"/>
          <w:sz w:val="24"/>
          <w:szCs w:val="24"/>
          <w:rtl w:val="0"/>
        </w:rPr>
        <w:t xml:space="preserve">-Self-Advocacy; </w:t>
      </w:r>
      <w:r w:rsidDel="00000000" w:rsidR="00000000" w:rsidRPr="00000000">
        <w:rPr>
          <w:rFonts w:ascii="Times New Roman" w:cs="Times New Roman" w:eastAsia="Times New Roman" w:hAnsi="Times New Roman"/>
          <w:b w:val="1"/>
          <w:sz w:val="24"/>
          <w:szCs w:val="24"/>
          <w:rtl w:val="0"/>
        </w:rPr>
        <w:t xml:space="preserve">E</w:t>
      </w:r>
      <w:r w:rsidDel="00000000" w:rsidR="00000000" w:rsidRPr="00000000">
        <w:rPr>
          <w:rFonts w:ascii="Times New Roman" w:cs="Times New Roman" w:eastAsia="Times New Roman" w:hAnsi="Times New Roman"/>
          <w:sz w:val="24"/>
          <w:szCs w:val="24"/>
          <w:rtl w:val="0"/>
        </w:rPr>
        <w:t xml:space="preserve">-Empowerment</w:t>
      </w:r>
      <w:r w:rsidDel="00000000" w:rsidR="00000000" w:rsidRPr="00000000">
        <w:rPr>
          <w:rtl w:val="0"/>
        </w:rPr>
      </w:r>
    </w:p>
    <w:p w:rsidR="00000000" w:rsidDel="00000000" w:rsidP="00000000" w:rsidRDefault="00000000" w:rsidRPr="00000000" w14:paraId="0000000C">
      <w:pPr>
        <w:spacing w:after="0" w:line="240" w:lineRule="auto"/>
        <w:jc w:val="both"/>
        <w:rPr>
          <w:rFonts w:ascii="Times New Roman" w:cs="Times New Roman" w:eastAsia="Times New Roman" w:hAnsi="Times New Roman"/>
          <w:color w:val="000000"/>
          <w:sz w:val="24"/>
          <w:szCs w:val="24"/>
        </w:rPr>
      </w:pPr>
      <w:r w:rsidDel="00000000" w:rsidR="00000000" w:rsidRPr="00000000">
        <w:rPr>
          <w:rtl w:val="0"/>
        </w:rPr>
      </w:r>
    </w:p>
    <w:p w:rsidR="00000000" w:rsidDel="00000000" w:rsidP="00000000" w:rsidRDefault="00000000" w:rsidRPr="00000000" w14:paraId="0000000D">
      <w:pPr>
        <w:spacing w:after="0" w:line="240" w:lineRule="auto"/>
        <w:jc w:val="both"/>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A 3-day summer planning institute will offer an essential opportunity for staff to be involved in developing the school’s culture and instructional program. Additionally, the school will offer opportunities for teachers to participate in:</w:t>
      </w:r>
    </w:p>
    <w:p w:rsidR="00000000" w:rsidDel="00000000" w:rsidP="00000000" w:rsidRDefault="00000000" w:rsidRPr="00000000" w14:paraId="0000000E">
      <w:pPr>
        <w:spacing w:after="0" w:line="240" w:lineRule="auto"/>
        <w:jc w:val="both"/>
        <w:rPr>
          <w:rFonts w:ascii="Times New Roman" w:cs="Times New Roman" w:eastAsia="Times New Roman" w:hAnsi="Times New Roman"/>
          <w:sz w:val="24"/>
          <w:szCs w:val="24"/>
        </w:rPr>
      </w:pPr>
      <w:r w:rsidDel="00000000" w:rsidR="00000000" w:rsidRPr="00000000">
        <w:rPr>
          <w:rtl w:val="0"/>
        </w:rPr>
      </w:r>
    </w:p>
    <w:p w:rsidR="00000000" w:rsidDel="00000000" w:rsidP="00000000" w:rsidRDefault="00000000" w:rsidRPr="00000000" w14:paraId="0000000F">
      <w:pPr>
        <w:keepNext w:val="0"/>
        <w:keepLines w:val="0"/>
        <w:pageBreakBefore w:val="0"/>
        <w:widowControl w:val="1"/>
        <w:numPr>
          <w:ilvl w:val="0"/>
          <w:numId w:val="2"/>
        </w:numPr>
        <w:pBdr>
          <w:top w:space="0" w:sz="0" w:val="nil"/>
          <w:left w:space="0" w:sz="0" w:val="nil"/>
          <w:bottom w:space="0" w:sz="0" w:val="nil"/>
          <w:right w:space="0" w:sz="0" w:val="nil"/>
          <w:between w:space="0" w:sz="0" w:val="nil"/>
        </w:pBdr>
        <w:shd w:fill="auto" w:val="clear"/>
        <w:spacing w:after="0" w:before="0" w:line="240" w:lineRule="auto"/>
        <w:ind w:left="720" w:right="0" w:hanging="360"/>
        <w:jc w:val="left"/>
        <w:rPr>
          <w:rFonts w:ascii="Times New Roman" w:cs="Times New Roman" w:eastAsia="Times New Roman" w:hAnsi="Times New Roman"/>
          <w:b w:val="0"/>
          <w:i w:val="0"/>
          <w:smallCaps w:val="0"/>
          <w:strike w:val="0"/>
          <w:color w:val="000000"/>
          <w:sz w:val="24"/>
          <w:szCs w:val="24"/>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In-house school committees and/or special programs. </w:t>
      </w:r>
    </w:p>
    <w:p w:rsidR="00000000" w:rsidDel="00000000" w:rsidP="00000000" w:rsidRDefault="00000000" w:rsidRPr="00000000" w14:paraId="00000010">
      <w:pPr>
        <w:spacing w:after="0" w:line="240" w:lineRule="auto"/>
        <w:rPr>
          <w:rFonts w:ascii="Times New Roman" w:cs="Times New Roman" w:eastAsia="Times New Roman" w:hAnsi="Times New Roman"/>
          <w:sz w:val="24"/>
          <w:szCs w:val="24"/>
          <w:highlight w:val="yellow"/>
        </w:rPr>
      </w:pPr>
      <w:r w:rsidDel="00000000" w:rsidR="00000000" w:rsidRPr="00000000">
        <w:rPr>
          <w:rtl w:val="0"/>
        </w:rPr>
      </w:r>
    </w:p>
    <w:p w:rsidR="00000000" w:rsidDel="00000000" w:rsidP="00000000" w:rsidRDefault="00000000" w:rsidRPr="00000000" w14:paraId="00000011">
      <w:pPr>
        <w:spacing w:after="0" w:line="240" w:lineRule="auto"/>
        <w:rPr>
          <w:rFonts w:ascii="Times New Roman" w:cs="Times New Roman" w:eastAsia="Times New Roman" w:hAnsi="Times New Roman"/>
          <w:i w:val="1"/>
          <w:sz w:val="24"/>
          <w:szCs w:val="24"/>
        </w:rPr>
      </w:pPr>
      <w:r w:rsidDel="00000000" w:rsidR="00000000" w:rsidRPr="00000000">
        <w:rPr>
          <w:rFonts w:ascii="Times New Roman" w:cs="Times New Roman" w:eastAsia="Times New Roman" w:hAnsi="Times New Roman"/>
          <w:i w:val="1"/>
          <w:sz w:val="24"/>
          <w:szCs w:val="24"/>
          <w:rtl w:val="0"/>
        </w:rPr>
        <w:t xml:space="preserve">Advance notice of dates will be supplied, and those who participate will be compensated according to the terms of the UFT contract. Staff participation in these activities is voluntary, although strongly encouraged, as they are very important to the development of the school.</w:t>
      </w:r>
    </w:p>
    <w:p w:rsidR="00000000" w:rsidDel="00000000" w:rsidP="00000000" w:rsidRDefault="00000000" w:rsidRPr="00000000" w14:paraId="00000012">
      <w:pPr>
        <w:spacing w:after="0" w:line="240" w:lineRule="auto"/>
        <w:rPr>
          <w:rFonts w:ascii="Times New Roman" w:cs="Times New Roman" w:eastAsia="Times New Roman" w:hAnsi="Times New Roman"/>
          <w:i w:val="1"/>
          <w:sz w:val="24"/>
          <w:szCs w:val="24"/>
        </w:rPr>
      </w:pPr>
      <w:r w:rsidDel="00000000" w:rsidR="00000000" w:rsidRPr="00000000">
        <w:rPr>
          <w:rtl w:val="0"/>
        </w:rPr>
      </w:r>
    </w:p>
    <w:p w:rsidR="00000000" w:rsidDel="00000000" w:rsidP="00000000" w:rsidRDefault="00000000" w:rsidRPr="00000000" w14:paraId="00000013">
      <w:pPr>
        <w:spacing w:after="0" w:line="240" w:lineRule="auto"/>
        <w:rPr>
          <w:rFonts w:ascii="Times New Roman" w:cs="Times New Roman" w:eastAsia="Times New Roman" w:hAnsi="Times New Roman"/>
          <w:b w:val="1"/>
          <w:sz w:val="24"/>
          <w:szCs w:val="24"/>
        </w:rPr>
      </w:pPr>
      <w:r w:rsidDel="00000000" w:rsidR="00000000" w:rsidRPr="00000000">
        <w:rPr>
          <w:rFonts w:ascii="Times New Roman" w:cs="Times New Roman" w:eastAsia="Times New Roman" w:hAnsi="Times New Roman"/>
          <w:b w:val="1"/>
          <w:sz w:val="24"/>
          <w:szCs w:val="24"/>
          <w:rtl w:val="0"/>
        </w:rPr>
        <w:t xml:space="preserve">ELIGIBILITY REQUIREMENTS</w:t>
      </w:r>
    </w:p>
    <w:p w:rsidR="00000000" w:rsidDel="00000000" w:rsidP="00000000" w:rsidRDefault="00000000" w:rsidRPr="00000000" w14:paraId="00000014">
      <w:pPr>
        <w:spacing w:after="0" w:line="240" w:lineRule="auto"/>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Possession of regular New York City School Secretary License, with satisfactory ratings and attendance</w:t>
      </w:r>
    </w:p>
    <w:p w:rsidR="00000000" w:rsidDel="00000000" w:rsidP="00000000" w:rsidRDefault="00000000" w:rsidRPr="00000000" w14:paraId="00000015">
      <w:pPr>
        <w:spacing w:after="0" w:line="240" w:lineRule="auto"/>
        <w:rPr>
          <w:rFonts w:ascii="Times New Roman" w:cs="Times New Roman" w:eastAsia="Times New Roman" w:hAnsi="Times New Roman"/>
          <w:b w:val="1"/>
          <w:sz w:val="24"/>
          <w:szCs w:val="24"/>
        </w:rPr>
      </w:pPr>
      <w:r w:rsidDel="00000000" w:rsidR="00000000" w:rsidRPr="00000000">
        <w:rPr>
          <w:rtl w:val="0"/>
        </w:rPr>
      </w:r>
    </w:p>
    <w:p w:rsidR="00000000" w:rsidDel="00000000" w:rsidP="00000000" w:rsidRDefault="00000000" w:rsidRPr="00000000" w14:paraId="00000016">
      <w:pPr>
        <w:spacing w:after="0" w:line="240" w:lineRule="auto"/>
        <w:rPr>
          <w:rFonts w:ascii="Times New Roman" w:cs="Times New Roman" w:eastAsia="Times New Roman" w:hAnsi="Times New Roman"/>
          <w:b w:val="1"/>
          <w:sz w:val="24"/>
          <w:szCs w:val="24"/>
        </w:rPr>
      </w:pPr>
      <w:r w:rsidDel="00000000" w:rsidR="00000000" w:rsidRPr="00000000">
        <w:rPr>
          <w:rFonts w:ascii="Times New Roman" w:cs="Times New Roman" w:eastAsia="Times New Roman" w:hAnsi="Times New Roman"/>
          <w:b w:val="1"/>
          <w:sz w:val="24"/>
          <w:szCs w:val="24"/>
          <w:rtl w:val="0"/>
        </w:rPr>
        <w:t xml:space="preserve">DUTIES AND RESPONSIBILITIES</w:t>
      </w:r>
    </w:p>
    <w:p w:rsidR="00000000" w:rsidDel="00000000" w:rsidP="00000000" w:rsidRDefault="00000000" w:rsidRPr="00000000" w14:paraId="00000017">
      <w:pPr>
        <w:spacing w:after="0" w:line="240" w:lineRule="auto"/>
        <w:jc w:val="both"/>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Because roles in small schools are varied and complex, serious consideration will be given to applicants who demonstrate in their resume and cover letter experience and/or willingness to commit to the school’s mission and core beliefs and to become involved in these essential aspects:</w:t>
      </w:r>
    </w:p>
    <w:p w:rsidR="00000000" w:rsidDel="00000000" w:rsidP="00000000" w:rsidRDefault="00000000" w:rsidRPr="00000000" w14:paraId="00000018">
      <w:pPr>
        <w:spacing w:after="0" w:line="240" w:lineRule="auto"/>
        <w:rPr>
          <w:rFonts w:ascii="Times New Roman" w:cs="Times New Roman" w:eastAsia="Times New Roman" w:hAnsi="Times New Roman"/>
          <w:sz w:val="24"/>
          <w:szCs w:val="24"/>
        </w:rPr>
      </w:pPr>
      <w:r w:rsidDel="00000000" w:rsidR="00000000" w:rsidRPr="00000000">
        <w:rPr>
          <w:rtl w:val="0"/>
        </w:rPr>
      </w:r>
    </w:p>
    <w:sdt>
      <w:sdtPr>
        <w:lock w:val="contentLocked"/>
        <w:tag w:val="goog_rdk_0"/>
      </w:sdtPr>
      <w:sdtContent>
        <w:tbl>
          <w:tblPr>
            <w:tblStyle w:val="Table1"/>
            <w:tblW w:w="10080.0" w:type="dxa"/>
            <w:jc w:val="left"/>
            <w:tblBorders>
              <w:top w:color="000000" w:space="0" w:sz="8" w:val="single"/>
              <w:left w:color="000000" w:space="0" w:sz="8" w:val="single"/>
              <w:bottom w:color="000000" w:space="0" w:sz="8" w:val="single"/>
              <w:right w:color="000000" w:space="0" w:sz="8" w:val="single"/>
              <w:insideH w:color="000000" w:space="0" w:sz="8" w:val="single"/>
              <w:insideV w:color="000000" w:space="0" w:sz="8" w:val="single"/>
            </w:tblBorders>
            <w:tblLayout w:type="fixed"/>
            <w:tblLook w:val="0600"/>
          </w:tblPr>
          <w:tblGrid>
            <w:gridCol w:w="10080"/>
            <w:tblGridChange w:id="0">
              <w:tblGrid>
                <w:gridCol w:w="10080"/>
              </w:tblGrid>
            </w:tblGridChange>
          </w:tblGrid>
          <w:tr>
            <w:trPr>
              <w:cantSplit w:val="0"/>
              <w:tblHeader w:val="0"/>
            </w:trPr>
            <w:tc>
              <w:tcPr>
                <w:shd w:fill="auto" w:val="clear"/>
                <w:tcMar>
                  <w:top w:w="100.0" w:type="dxa"/>
                  <w:left w:w="100.0" w:type="dxa"/>
                  <w:bottom w:w="100.0" w:type="dxa"/>
                  <w:right w:w="100.0" w:type="dxa"/>
                </w:tcMar>
                <w:vAlign w:val="top"/>
              </w:tcPr>
              <w:p w:rsidR="00000000" w:rsidDel="00000000" w:rsidP="00000000" w:rsidRDefault="00000000" w:rsidRPr="00000000" w14:paraId="00000019">
                <w:pPr>
                  <w:numPr>
                    <w:ilvl w:val="0"/>
                    <w:numId w:val="1"/>
                  </w:numPr>
                  <w:spacing w:after="0" w:line="240" w:lineRule="auto"/>
                  <w:ind w:left="720" w:hanging="360"/>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Assisting the Principal with clerical tasks such as updating calendars, making appointments, sending and receiving correspondence. </w:t>
                </w:r>
              </w:p>
              <w:p w:rsidR="00000000" w:rsidDel="00000000" w:rsidP="00000000" w:rsidRDefault="00000000" w:rsidRPr="00000000" w14:paraId="0000001A">
                <w:pPr>
                  <w:numPr>
                    <w:ilvl w:val="0"/>
                    <w:numId w:val="1"/>
                  </w:numPr>
                  <w:spacing w:after="0" w:line="240" w:lineRule="auto"/>
                  <w:ind w:left="720" w:hanging="360"/>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Performing all functions of human services support, as they pertain to the role of school secretary, including payroll and employment processing. </w:t>
                </w:r>
              </w:p>
              <w:p w:rsidR="00000000" w:rsidDel="00000000" w:rsidP="00000000" w:rsidRDefault="00000000" w:rsidRPr="00000000" w14:paraId="0000001B">
                <w:pPr>
                  <w:numPr>
                    <w:ilvl w:val="0"/>
                    <w:numId w:val="1"/>
                  </w:numPr>
                  <w:spacing w:after="0" w:line="240" w:lineRule="auto"/>
                  <w:ind w:left="720" w:hanging="360"/>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Performing pupil accounting, payroll, purchasing and supply duties using DOE systems and Microsoft applications </w:t>
                </w:r>
              </w:p>
              <w:p w:rsidR="00000000" w:rsidDel="00000000" w:rsidP="00000000" w:rsidRDefault="00000000" w:rsidRPr="00000000" w14:paraId="0000001C">
                <w:pPr>
                  <w:numPr>
                    <w:ilvl w:val="0"/>
                    <w:numId w:val="1"/>
                  </w:numPr>
                  <w:spacing w:after="0" w:line="240" w:lineRule="auto"/>
                  <w:ind w:left="720" w:hanging="360"/>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Engaging and interacting with staff, parents, students, and the school community in a positive manner</w:t>
                </w:r>
              </w:p>
            </w:tc>
          </w:tr>
        </w:tbl>
      </w:sdtContent>
    </w:sdt>
    <w:p w:rsidR="00000000" w:rsidDel="00000000" w:rsidP="00000000" w:rsidRDefault="00000000" w:rsidRPr="00000000" w14:paraId="0000001D">
      <w:pPr>
        <w:spacing w:after="0" w:line="240" w:lineRule="auto"/>
        <w:rPr>
          <w:rFonts w:ascii="Times New Roman" w:cs="Times New Roman" w:eastAsia="Times New Roman" w:hAnsi="Times New Roman"/>
          <w:sz w:val="24"/>
          <w:szCs w:val="24"/>
        </w:rPr>
      </w:pPr>
      <w:r w:rsidDel="00000000" w:rsidR="00000000" w:rsidRPr="00000000">
        <w:rPr>
          <w:rtl w:val="0"/>
        </w:rPr>
      </w:r>
    </w:p>
    <w:p w:rsidR="00000000" w:rsidDel="00000000" w:rsidP="00000000" w:rsidRDefault="00000000" w:rsidRPr="00000000" w14:paraId="0000001E">
      <w:pPr>
        <w:spacing w:after="0" w:line="240" w:lineRule="auto"/>
        <w:rPr>
          <w:rFonts w:ascii="Times New Roman" w:cs="Times New Roman" w:eastAsia="Times New Roman" w:hAnsi="Times New Roman"/>
          <w:b w:val="1"/>
          <w:sz w:val="24"/>
          <w:szCs w:val="24"/>
        </w:rPr>
      </w:pPr>
      <w:r w:rsidDel="00000000" w:rsidR="00000000" w:rsidRPr="00000000">
        <w:rPr>
          <w:rFonts w:ascii="Times New Roman" w:cs="Times New Roman" w:eastAsia="Times New Roman" w:hAnsi="Times New Roman"/>
          <w:b w:val="1"/>
          <w:sz w:val="24"/>
          <w:szCs w:val="24"/>
          <w:rtl w:val="0"/>
        </w:rPr>
        <w:t xml:space="preserve">SELECTION CRITERIA</w:t>
      </w:r>
    </w:p>
    <w:p w:rsidR="00000000" w:rsidDel="00000000" w:rsidP="00000000" w:rsidRDefault="00000000" w:rsidRPr="00000000" w14:paraId="0000001F">
      <w:pPr>
        <w:spacing w:after="0" w:line="240" w:lineRule="auto"/>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The successful candidate will demonstrate:</w:t>
      </w:r>
    </w:p>
    <w:p w:rsidR="00000000" w:rsidDel="00000000" w:rsidP="00000000" w:rsidRDefault="00000000" w:rsidRPr="00000000" w14:paraId="00000020">
      <w:pPr>
        <w:keepNext w:val="0"/>
        <w:keepLines w:val="0"/>
        <w:pageBreakBefore w:val="0"/>
        <w:widowControl w:val="1"/>
        <w:numPr>
          <w:ilvl w:val="0"/>
          <w:numId w:val="3"/>
        </w:numPr>
        <w:pBdr>
          <w:top w:space="0" w:sz="0" w:val="nil"/>
          <w:left w:space="0" w:sz="0" w:val="nil"/>
          <w:bottom w:space="0" w:sz="0" w:val="nil"/>
          <w:right w:space="0" w:sz="0" w:val="nil"/>
          <w:between w:space="0" w:sz="0" w:val="nil"/>
        </w:pBdr>
        <w:shd w:fill="auto" w:val="clear"/>
        <w:spacing w:after="0" w:before="0" w:line="240" w:lineRule="auto"/>
        <w:ind w:left="720" w:right="0" w:hanging="360"/>
        <w:jc w:val="left"/>
        <w:rPr>
          <w:rFonts w:ascii="Times New Roman" w:cs="Times New Roman" w:eastAsia="Times New Roman" w:hAnsi="Times New Roman"/>
          <w:b w:val="0"/>
          <w:i w:val="0"/>
          <w:smallCaps w:val="0"/>
          <w:strike w:val="0"/>
          <w:color w:val="000000"/>
          <w:sz w:val="24"/>
          <w:szCs w:val="24"/>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Willingness to carry out the above duties and responsibilities</w:t>
      </w:r>
      <w:r w:rsidDel="00000000" w:rsidR="00000000" w:rsidRPr="00000000">
        <w:rPr>
          <w:rtl w:val="0"/>
        </w:rPr>
      </w:r>
    </w:p>
    <w:p w:rsidR="00000000" w:rsidDel="00000000" w:rsidP="00000000" w:rsidRDefault="00000000" w:rsidRPr="00000000" w14:paraId="00000021">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right="0"/>
        <w:jc w:val="left"/>
        <w:rPr>
          <w:rFonts w:ascii="Times New Roman" w:cs="Times New Roman" w:eastAsia="Times New Roman" w:hAnsi="Times New Roman"/>
          <w:sz w:val="24"/>
          <w:szCs w:val="24"/>
        </w:rPr>
      </w:pPr>
      <w:r w:rsidDel="00000000" w:rsidR="00000000" w:rsidRPr="00000000">
        <w:rPr>
          <w:rtl w:val="0"/>
        </w:rPr>
      </w:r>
    </w:p>
    <w:sdt>
      <w:sdtPr>
        <w:lock w:val="contentLocked"/>
        <w:tag w:val="goog_rdk_1"/>
      </w:sdtPr>
      <w:sdtContent>
        <w:tbl>
          <w:tblPr>
            <w:tblStyle w:val="Table2"/>
            <w:tblW w:w="10080.0" w:type="dxa"/>
            <w:jc w:val="left"/>
            <w:tblBorders>
              <w:top w:color="000000" w:space="0" w:sz="8" w:val="single"/>
              <w:left w:color="000000" w:space="0" w:sz="8" w:val="single"/>
              <w:bottom w:color="000000" w:space="0" w:sz="8" w:val="single"/>
              <w:right w:color="000000" w:space="0" w:sz="8" w:val="single"/>
              <w:insideH w:color="000000" w:space="0" w:sz="8" w:val="single"/>
              <w:insideV w:color="000000" w:space="0" w:sz="8" w:val="single"/>
            </w:tblBorders>
            <w:tblLayout w:type="fixed"/>
            <w:tblLook w:val="0600"/>
          </w:tblPr>
          <w:tblGrid>
            <w:gridCol w:w="10080"/>
            <w:tblGridChange w:id="0">
              <w:tblGrid>
                <w:gridCol w:w="10080"/>
              </w:tblGrid>
            </w:tblGridChange>
          </w:tblGrid>
          <w:tr>
            <w:trPr>
              <w:cantSplit w:val="0"/>
              <w:tblHeader w:val="0"/>
            </w:trPr>
            <w:tc>
              <w:tcPr>
                <w:shd w:fill="auto" w:val="clear"/>
                <w:tcMar>
                  <w:top w:w="100.0" w:type="dxa"/>
                  <w:left w:w="100.0" w:type="dxa"/>
                  <w:bottom w:w="100.0" w:type="dxa"/>
                  <w:right w:w="100.0" w:type="dxa"/>
                </w:tcMar>
                <w:vAlign w:val="top"/>
              </w:tcPr>
              <w:p w:rsidR="00000000" w:rsidDel="00000000" w:rsidP="00000000" w:rsidRDefault="00000000" w:rsidRPr="00000000" w14:paraId="00000022">
                <w:pPr>
                  <w:numPr>
                    <w:ilvl w:val="0"/>
                    <w:numId w:val="3"/>
                  </w:numPr>
                  <w:spacing w:after="0" w:line="240" w:lineRule="auto"/>
                  <w:ind w:left="720" w:hanging="360"/>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Ability to efficiently use FAMIS, Fastrack, ATS, EIS and other DOE purchasing protocols. </w:t>
                </w:r>
              </w:p>
              <w:p w:rsidR="00000000" w:rsidDel="00000000" w:rsidP="00000000" w:rsidRDefault="00000000" w:rsidRPr="00000000" w14:paraId="00000023">
                <w:pPr>
                  <w:numPr>
                    <w:ilvl w:val="0"/>
                    <w:numId w:val="3"/>
                  </w:numPr>
                  <w:spacing w:after="0" w:line="240" w:lineRule="auto"/>
                  <w:ind w:left="720" w:hanging="360"/>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Ability to process school-wide payroll and perform general office management tasks.</w:t>
                </w:r>
              </w:p>
              <w:p w:rsidR="00000000" w:rsidDel="00000000" w:rsidP="00000000" w:rsidRDefault="00000000" w:rsidRPr="00000000" w14:paraId="00000024">
                <w:pPr>
                  <w:numPr>
                    <w:ilvl w:val="0"/>
                    <w:numId w:val="3"/>
                  </w:numPr>
                  <w:spacing w:after="0" w:line="240" w:lineRule="auto"/>
                  <w:ind w:left="720" w:hanging="360"/>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Ability to maintain student records and schedules and coordinate all purchases of textbooks, equipment, and supplies. </w:t>
                </w:r>
              </w:p>
              <w:p w:rsidR="00000000" w:rsidDel="00000000" w:rsidP="00000000" w:rsidRDefault="00000000" w:rsidRPr="00000000" w14:paraId="00000025">
                <w:pPr>
                  <w:numPr>
                    <w:ilvl w:val="0"/>
                    <w:numId w:val="3"/>
                  </w:numPr>
                  <w:spacing w:after="0" w:line="240" w:lineRule="auto"/>
                  <w:ind w:left="720" w:hanging="360"/>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Ability and/or willingness to utilize office equipment and software such as Microsoft Office Suite (Word, Excel, Internet Explorer, Outlook), Google Apps, accounting and inventory programs.</w:t>
                </w:r>
              </w:p>
              <w:p w:rsidR="00000000" w:rsidDel="00000000" w:rsidP="00000000" w:rsidRDefault="00000000" w:rsidRPr="00000000" w14:paraId="00000026">
                <w:pPr>
                  <w:numPr>
                    <w:ilvl w:val="0"/>
                    <w:numId w:val="3"/>
                  </w:numPr>
                  <w:spacing w:after="0" w:line="240" w:lineRule="auto"/>
                  <w:ind w:left="720" w:hanging="360"/>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Ability to implement the appropriate procedures regarding student and employee records in keeping with DOE regulations. </w:t>
                </w:r>
              </w:p>
              <w:p w:rsidR="00000000" w:rsidDel="00000000" w:rsidP="00000000" w:rsidRDefault="00000000" w:rsidRPr="00000000" w14:paraId="00000027">
                <w:pPr>
                  <w:numPr>
                    <w:ilvl w:val="0"/>
                    <w:numId w:val="3"/>
                  </w:numPr>
                  <w:spacing w:after="0" w:line="240" w:lineRule="auto"/>
                  <w:ind w:left="720" w:hanging="360"/>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Strong organizational skills to maintain payroll, purchasing and inventory records. </w:t>
                </w:r>
              </w:p>
              <w:p w:rsidR="00000000" w:rsidDel="00000000" w:rsidP="00000000" w:rsidRDefault="00000000" w:rsidRPr="00000000" w14:paraId="00000028">
                <w:pPr>
                  <w:numPr>
                    <w:ilvl w:val="0"/>
                    <w:numId w:val="3"/>
                  </w:numPr>
                  <w:spacing w:after="0" w:line="240" w:lineRule="auto"/>
                  <w:ind w:left="720" w:hanging="360"/>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Knowledge of the DOE policies regarding student and employee records. </w:t>
                </w:r>
              </w:p>
              <w:p w:rsidR="00000000" w:rsidDel="00000000" w:rsidP="00000000" w:rsidRDefault="00000000" w:rsidRPr="00000000" w14:paraId="00000029">
                <w:pPr>
                  <w:numPr>
                    <w:ilvl w:val="0"/>
                    <w:numId w:val="3"/>
                  </w:numPr>
                  <w:spacing w:after="0" w:line="240" w:lineRule="auto"/>
                  <w:ind w:left="720" w:hanging="360"/>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Willingness to learn new skills and participate in professional development activities. </w:t>
                </w:r>
              </w:p>
              <w:p w:rsidR="00000000" w:rsidDel="00000000" w:rsidP="00000000" w:rsidRDefault="00000000" w:rsidRPr="00000000" w14:paraId="0000002A">
                <w:pPr>
                  <w:numPr>
                    <w:ilvl w:val="0"/>
                    <w:numId w:val="3"/>
                  </w:numPr>
                  <w:spacing w:after="0" w:line="240" w:lineRule="auto"/>
                  <w:ind w:left="720" w:hanging="360"/>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Ability to effectively communicate orally and in writing with colleagues, parents, students, and the community. </w:t>
                </w:r>
              </w:p>
              <w:p w:rsidR="00000000" w:rsidDel="00000000" w:rsidP="00000000" w:rsidRDefault="00000000" w:rsidRPr="00000000" w14:paraId="0000002B">
                <w:pPr>
                  <w:numPr>
                    <w:ilvl w:val="0"/>
                    <w:numId w:val="3"/>
                  </w:numPr>
                  <w:spacing w:after="0" w:line="240" w:lineRule="auto"/>
                  <w:ind w:left="720" w:hanging="360"/>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Ability to work in a fast-paced, multifaceted new school environment, including the ability to multi-task</w:t>
                </w:r>
              </w:p>
              <w:p w:rsidR="00000000" w:rsidDel="00000000" w:rsidP="00000000" w:rsidRDefault="00000000" w:rsidRPr="00000000" w14:paraId="0000002C">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Times New Roman" w:cs="Times New Roman" w:eastAsia="Times New Roman" w:hAnsi="Times New Roman"/>
                    <w:sz w:val="24"/>
                    <w:szCs w:val="24"/>
                  </w:rPr>
                </w:pPr>
                <w:r w:rsidDel="00000000" w:rsidR="00000000" w:rsidRPr="00000000">
                  <w:rPr>
                    <w:rtl w:val="0"/>
                  </w:rPr>
                </w:r>
              </w:p>
            </w:tc>
          </w:tr>
        </w:tbl>
      </w:sdtContent>
    </w:sdt>
    <w:p w:rsidR="00000000" w:rsidDel="00000000" w:rsidP="00000000" w:rsidRDefault="00000000" w:rsidRPr="00000000" w14:paraId="0000002D">
      <w:pPr>
        <w:spacing w:after="0" w:line="240" w:lineRule="auto"/>
        <w:rPr>
          <w:rFonts w:ascii="Times New Roman" w:cs="Times New Roman" w:eastAsia="Times New Roman" w:hAnsi="Times New Roman"/>
          <w:sz w:val="24"/>
          <w:szCs w:val="24"/>
        </w:rPr>
      </w:pPr>
      <w:r w:rsidDel="00000000" w:rsidR="00000000" w:rsidRPr="00000000">
        <w:rPr>
          <w:rtl w:val="0"/>
        </w:rPr>
      </w:r>
    </w:p>
    <w:p w:rsidR="00000000" w:rsidDel="00000000" w:rsidP="00000000" w:rsidRDefault="00000000" w:rsidRPr="00000000" w14:paraId="0000002E">
      <w:pPr>
        <w:spacing w:after="0" w:line="240" w:lineRule="auto"/>
        <w:jc w:val="both"/>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In addition to the cover letter, resume, and interview, applicants must present three references including, if possible, one from a current supervisor. Other references might include a colleague with whom the applicant has collaborated, and/or a professional organization or staff development representative.</w:t>
      </w:r>
    </w:p>
    <w:p w:rsidR="00000000" w:rsidDel="00000000" w:rsidP="00000000" w:rsidRDefault="00000000" w:rsidRPr="00000000" w14:paraId="0000002F">
      <w:pPr>
        <w:spacing w:after="0" w:line="240" w:lineRule="auto"/>
        <w:jc w:val="both"/>
        <w:rPr>
          <w:rFonts w:ascii="Times New Roman" w:cs="Times New Roman" w:eastAsia="Times New Roman" w:hAnsi="Times New Roman"/>
          <w:b w:val="1"/>
          <w:sz w:val="24"/>
          <w:szCs w:val="24"/>
        </w:rPr>
      </w:pPr>
      <w:r w:rsidDel="00000000" w:rsidR="00000000" w:rsidRPr="00000000">
        <w:rPr>
          <w:rtl w:val="0"/>
        </w:rPr>
      </w:r>
    </w:p>
    <w:p w:rsidR="00000000" w:rsidDel="00000000" w:rsidP="00000000" w:rsidRDefault="00000000" w:rsidRPr="00000000" w14:paraId="00000030">
      <w:pPr>
        <w:spacing w:after="0" w:line="240" w:lineRule="auto"/>
        <w:rPr>
          <w:rFonts w:ascii="Times New Roman" w:cs="Times New Roman" w:eastAsia="Times New Roman" w:hAnsi="Times New Roman"/>
          <w:b w:val="1"/>
          <w:sz w:val="24"/>
          <w:szCs w:val="24"/>
        </w:rPr>
      </w:pPr>
      <w:r w:rsidDel="00000000" w:rsidR="00000000" w:rsidRPr="00000000">
        <w:rPr>
          <w:rFonts w:ascii="Times New Roman" w:cs="Times New Roman" w:eastAsia="Times New Roman" w:hAnsi="Times New Roman"/>
          <w:b w:val="1"/>
          <w:sz w:val="24"/>
          <w:szCs w:val="24"/>
          <w:rtl w:val="0"/>
        </w:rPr>
        <w:t xml:space="preserve">WORK SCHEDULE &amp; SALARY</w:t>
      </w:r>
    </w:p>
    <w:p w:rsidR="00000000" w:rsidDel="00000000" w:rsidP="00000000" w:rsidRDefault="00000000" w:rsidRPr="00000000" w14:paraId="00000031">
      <w:pPr>
        <w:spacing w:after="0" w:line="240" w:lineRule="auto"/>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As per Collective Bargaining Agreement</w:t>
      </w:r>
    </w:p>
    <w:p w:rsidR="00000000" w:rsidDel="00000000" w:rsidP="00000000" w:rsidRDefault="00000000" w:rsidRPr="00000000" w14:paraId="00000032">
      <w:pPr>
        <w:spacing w:after="0" w:line="240" w:lineRule="auto"/>
        <w:rPr>
          <w:rFonts w:ascii="Times New Roman" w:cs="Times New Roman" w:eastAsia="Times New Roman" w:hAnsi="Times New Roman"/>
          <w:sz w:val="24"/>
          <w:szCs w:val="24"/>
        </w:rPr>
      </w:pPr>
      <w:r w:rsidDel="00000000" w:rsidR="00000000" w:rsidRPr="00000000">
        <w:rPr>
          <w:rtl w:val="0"/>
        </w:rPr>
      </w:r>
    </w:p>
    <w:sectPr>
      <w:headerReference r:id="rId7" w:type="default"/>
      <w:pgSz w:h="15840" w:w="12240" w:orient="portrait"/>
      <w:pgMar w:bottom="1080" w:top="1080" w:left="1080" w:right="1080" w:header="720" w:footer="720"/>
      <w:pgNumType w:start="1"/>
    </w:sectPr>
  </w:body>
</w:document>
</file>

<file path=word/fontTable.xml><?xml version="1.0" encoding="utf-8"?>
<w:font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font w:name="Calibri"/>
  <w:font w:name="Georgia"/>
  <w:font w:name="Times New Roman"/>
  <w:font w:name="Courier New"/>
  <w:font w:name="Noto Sans Symbols">
    <w:embedRegular w:fontKey="{00000000-0000-0000-0000-000000000000}" r:id="rId1" w:subsetted="0"/>
    <w:embedBold w:fontKey="{00000000-0000-0000-0000-000000000000}" r:id="rId2" w:subsetted="0"/>
  </w:font>
</w:fonts>
</file>

<file path=word/header1.xml><?xml version="1.0" encoding="utf-8"?>
<w:hdr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p w:rsidR="00000000" w:rsidDel="00000000" w:rsidP="00000000" w:rsidRDefault="00000000" w:rsidRPr="00000000" w14:paraId="00000033">
    <w:pPr>
      <w:keepNext w:val="0"/>
      <w:keepLines w:val="0"/>
      <w:pageBreakBefore w:val="0"/>
      <w:widowControl w:val="1"/>
      <w:pBdr>
        <w:top w:space="0" w:sz="0" w:val="nil"/>
        <w:left w:space="0" w:sz="0" w:val="nil"/>
        <w:bottom w:space="0" w:sz="0" w:val="nil"/>
        <w:right w:space="0" w:sz="0" w:val="nil"/>
        <w:between w:space="0" w:sz="0" w:val="nil"/>
      </w:pBdr>
      <w:shd w:fill="auto" w:val="clear"/>
      <w:tabs>
        <w:tab w:val="center" w:leader="none" w:pos="4680"/>
        <w:tab w:val="right" w:leader="none" w:pos="9360"/>
      </w:tabs>
      <w:spacing w:after="0" w:before="0" w:line="240" w:lineRule="auto"/>
      <w:ind w:left="0" w:right="0" w:firstLine="0"/>
      <w:jc w:val="center"/>
      <w:rPr>
        <w:rFonts w:ascii="Times New Roman" w:cs="Times New Roman" w:eastAsia="Times New Roman" w:hAnsi="Times New Roman"/>
        <w:b w:val="1"/>
        <w:i w:val="0"/>
        <w:smallCaps w:val="0"/>
        <w:strike w:val="0"/>
        <w:color w:val="000000"/>
        <w:sz w:val="24"/>
        <w:szCs w:val="24"/>
        <w:u w:val="none"/>
        <w:shd w:fill="auto" w:val="clear"/>
        <w:vertAlign w:val="baseline"/>
      </w:rPr>
    </w:pPr>
    <w:r w:rsidDel="00000000" w:rsidR="00000000" w:rsidRPr="00000000">
      <w:rPr>
        <w:rFonts w:ascii="Times New Roman" w:cs="Times New Roman" w:eastAsia="Times New Roman" w:hAnsi="Times New Roman"/>
        <w:b w:val="1"/>
        <w:i w:val="0"/>
        <w:smallCaps w:val="0"/>
        <w:strike w:val="0"/>
        <w:color w:val="000000"/>
        <w:sz w:val="24"/>
        <w:szCs w:val="24"/>
        <w:u w:val="none"/>
        <w:shd w:fill="auto" w:val="clear"/>
        <w:vertAlign w:val="baseline"/>
        <w:rtl w:val="0"/>
      </w:rPr>
      <w:t xml:space="preserve">SCHOOL SECRETARY VACANCY CIRCULAR</w:t>
    </w:r>
  </w:p>
  <w:p w:rsidR="00000000" w:rsidDel="00000000" w:rsidP="00000000" w:rsidRDefault="00000000" w:rsidRPr="00000000" w14:paraId="00000034">
    <w:pPr>
      <w:keepNext w:val="0"/>
      <w:keepLines w:val="0"/>
      <w:pageBreakBefore w:val="0"/>
      <w:widowControl w:val="1"/>
      <w:pBdr>
        <w:top w:space="0" w:sz="0" w:val="nil"/>
        <w:left w:space="0" w:sz="0" w:val="nil"/>
        <w:bottom w:space="0" w:sz="0" w:val="nil"/>
        <w:right w:space="0" w:sz="0" w:val="nil"/>
        <w:between w:space="0" w:sz="0" w:val="nil"/>
      </w:pBdr>
      <w:shd w:fill="auto" w:val="clear"/>
      <w:tabs>
        <w:tab w:val="center" w:leader="none" w:pos="4680"/>
        <w:tab w:val="right" w:leader="none" w:pos="9360"/>
      </w:tabs>
      <w:spacing w:after="0" w:before="0" w:line="240" w:lineRule="auto"/>
      <w:ind w:left="0" w:right="0" w:firstLine="0"/>
      <w:jc w:val="center"/>
      <w:rPr>
        <w:rFonts w:ascii="Times New Roman" w:cs="Times New Roman" w:eastAsia="Times New Roman" w:hAnsi="Times New Roman"/>
        <w:b w:val="1"/>
        <w:i w:val="0"/>
        <w:smallCaps w:val="0"/>
        <w:strike w:val="0"/>
        <w:color w:val="000000"/>
        <w:sz w:val="24"/>
        <w:szCs w:val="24"/>
        <w:u w:val="none"/>
        <w:shd w:fill="auto" w:val="clear"/>
        <w:vertAlign w:val="baseline"/>
      </w:rPr>
    </w:pPr>
    <w:r w:rsidDel="00000000" w:rsidR="00000000" w:rsidRPr="00000000">
      <w:rPr>
        <w:rtl w:val="0"/>
      </w:rPr>
    </w:r>
  </w:p>
</w:hdr>
</file>

<file path=word/numbering.xml><?xml version="1.0" encoding="utf-8"?>
<w:numbering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abstractNum w:abstractNumId="1">
    <w:lvl w:ilvl="0">
      <w:start w:val="0"/>
      <w:numFmt w:val="bullet"/>
      <w:lvlText w:val="-"/>
      <w:lvlJc w:val="left"/>
      <w:pPr>
        <w:ind w:left="720" w:hanging="360"/>
      </w:pPr>
      <w:rPr>
        <w:rFonts w:ascii="Calibri" w:cs="Calibri" w:eastAsia="Calibri" w:hAnsi="Calibri"/>
      </w:rPr>
    </w:lvl>
    <w:lvl w:ilvl="1">
      <w:start w:val="1"/>
      <w:numFmt w:val="bullet"/>
      <w:lvlText w:val="o"/>
      <w:lvlJc w:val="left"/>
      <w:pPr>
        <w:ind w:left="1440" w:hanging="360"/>
      </w:pPr>
      <w:rPr>
        <w:rFonts w:ascii="Courier New" w:cs="Courier New" w:eastAsia="Courier New" w:hAnsi="Courier New"/>
      </w:rPr>
    </w:lvl>
    <w:lvl w:ilvl="2">
      <w:start w:val="1"/>
      <w:numFmt w:val="bullet"/>
      <w:lvlText w:val="▪"/>
      <w:lvlJc w:val="left"/>
      <w:pPr>
        <w:ind w:left="2160" w:hanging="360"/>
      </w:pPr>
      <w:rPr>
        <w:rFonts w:ascii="Noto Sans Symbols" w:cs="Noto Sans Symbols" w:eastAsia="Noto Sans Symbols" w:hAnsi="Noto Sans Symbols"/>
      </w:rPr>
    </w:lvl>
    <w:lvl w:ilvl="3">
      <w:start w:val="1"/>
      <w:numFmt w:val="bullet"/>
      <w:lvlText w:val="●"/>
      <w:lvlJc w:val="left"/>
      <w:pPr>
        <w:ind w:left="2880" w:hanging="360"/>
      </w:pPr>
      <w:rPr>
        <w:rFonts w:ascii="Noto Sans Symbols" w:cs="Noto Sans Symbols" w:eastAsia="Noto Sans Symbols" w:hAnsi="Noto Sans Symbols"/>
      </w:rPr>
    </w:lvl>
    <w:lvl w:ilvl="4">
      <w:start w:val="1"/>
      <w:numFmt w:val="bullet"/>
      <w:lvlText w:val="o"/>
      <w:lvlJc w:val="left"/>
      <w:pPr>
        <w:ind w:left="3600" w:hanging="360"/>
      </w:pPr>
      <w:rPr>
        <w:rFonts w:ascii="Courier New" w:cs="Courier New" w:eastAsia="Courier New" w:hAnsi="Courier New"/>
      </w:rPr>
    </w:lvl>
    <w:lvl w:ilvl="5">
      <w:start w:val="1"/>
      <w:numFmt w:val="bullet"/>
      <w:lvlText w:val="▪"/>
      <w:lvlJc w:val="left"/>
      <w:pPr>
        <w:ind w:left="4320" w:hanging="360"/>
      </w:pPr>
      <w:rPr>
        <w:rFonts w:ascii="Noto Sans Symbols" w:cs="Noto Sans Symbols" w:eastAsia="Noto Sans Symbols" w:hAnsi="Noto Sans Symbols"/>
      </w:rPr>
    </w:lvl>
    <w:lvl w:ilvl="6">
      <w:start w:val="1"/>
      <w:numFmt w:val="bullet"/>
      <w:lvlText w:val="●"/>
      <w:lvlJc w:val="left"/>
      <w:pPr>
        <w:ind w:left="5040" w:hanging="360"/>
      </w:pPr>
      <w:rPr>
        <w:rFonts w:ascii="Noto Sans Symbols" w:cs="Noto Sans Symbols" w:eastAsia="Noto Sans Symbols" w:hAnsi="Noto Sans Symbols"/>
      </w:rPr>
    </w:lvl>
    <w:lvl w:ilvl="7">
      <w:start w:val="1"/>
      <w:numFmt w:val="bullet"/>
      <w:lvlText w:val="o"/>
      <w:lvlJc w:val="left"/>
      <w:pPr>
        <w:ind w:left="5760" w:hanging="360"/>
      </w:pPr>
      <w:rPr>
        <w:rFonts w:ascii="Courier New" w:cs="Courier New" w:eastAsia="Courier New" w:hAnsi="Courier New"/>
      </w:rPr>
    </w:lvl>
    <w:lvl w:ilvl="8">
      <w:start w:val="1"/>
      <w:numFmt w:val="bullet"/>
      <w:lvlText w:val="▪"/>
      <w:lvlJc w:val="left"/>
      <w:pPr>
        <w:ind w:left="6480" w:hanging="360"/>
      </w:pPr>
      <w:rPr>
        <w:rFonts w:ascii="Noto Sans Symbols" w:cs="Noto Sans Symbols" w:eastAsia="Noto Sans Symbols" w:hAnsi="Noto Sans Symbols"/>
      </w:rPr>
    </w:lvl>
  </w:abstractNum>
  <w:abstractNum w:abstractNumId="2">
    <w:lvl w:ilvl="0">
      <w:start w:val="7"/>
      <w:numFmt w:val="bullet"/>
      <w:lvlText w:val="-"/>
      <w:lvlJc w:val="left"/>
      <w:pPr>
        <w:ind w:left="720" w:hanging="360"/>
      </w:pPr>
      <w:rPr>
        <w:rFonts w:ascii="Calibri" w:cs="Calibri" w:eastAsia="Calibri" w:hAnsi="Calibri"/>
      </w:rPr>
    </w:lvl>
    <w:lvl w:ilvl="1">
      <w:start w:val="1"/>
      <w:numFmt w:val="bullet"/>
      <w:lvlText w:val="o"/>
      <w:lvlJc w:val="left"/>
      <w:pPr>
        <w:ind w:left="1440" w:hanging="360"/>
      </w:pPr>
      <w:rPr>
        <w:rFonts w:ascii="Courier New" w:cs="Courier New" w:eastAsia="Courier New" w:hAnsi="Courier New"/>
      </w:rPr>
    </w:lvl>
    <w:lvl w:ilvl="2">
      <w:start w:val="1"/>
      <w:numFmt w:val="bullet"/>
      <w:lvlText w:val="▪"/>
      <w:lvlJc w:val="left"/>
      <w:pPr>
        <w:ind w:left="2160" w:hanging="360"/>
      </w:pPr>
      <w:rPr>
        <w:rFonts w:ascii="Noto Sans Symbols" w:cs="Noto Sans Symbols" w:eastAsia="Noto Sans Symbols" w:hAnsi="Noto Sans Symbols"/>
      </w:rPr>
    </w:lvl>
    <w:lvl w:ilvl="3">
      <w:start w:val="1"/>
      <w:numFmt w:val="bullet"/>
      <w:lvlText w:val="●"/>
      <w:lvlJc w:val="left"/>
      <w:pPr>
        <w:ind w:left="2880" w:hanging="360"/>
      </w:pPr>
      <w:rPr>
        <w:rFonts w:ascii="Noto Sans Symbols" w:cs="Noto Sans Symbols" w:eastAsia="Noto Sans Symbols" w:hAnsi="Noto Sans Symbols"/>
      </w:rPr>
    </w:lvl>
    <w:lvl w:ilvl="4">
      <w:start w:val="1"/>
      <w:numFmt w:val="bullet"/>
      <w:lvlText w:val="o"/>
      <w:lvlJc w:val="left"/>
      <w:pPr>
        <w:ind w:left="3600" w:hanging="360"/>
      </w:pPr>
      <w:rPr>
        <w:rFonts w:ascii="Courier New" w:cs="Courier New" w:eastAsia="Courier New" w:hAnsi="Courier New"/>
      </w:rPr>
    </w:lvl>
    <w:lvl w:ilvl="5">
      <w:start w:val="1"/>
      <w:numFmt w:val="bullet"/>
      <w:lvlText w:val="▪"/>
      <w:lvlJc w:val="left"/>
      <w:pPr>
        <w:ind w:left="4320" w:hanging="360"/>
      </w:pPr>
      <w:rPr>
        <w:rFonts w:ascii="Noto Sans Symbols" w:cs="Noto Sans Symbols" w:eastAsia="Noto Sans Symbols" w:hAnsi="Noto Sans Symbols"/>
      </w:rPr>
    </w:lvl>
    <w:lvl w:ilvl="6">
      <w:start w:val="1"/>
      <w:numFmt w:val="bullet"/>
      <w:lvlText w:val="●"/>
      <w:lvlJc w:val="left"/>
      <w:pPr>
        <w:ind w:left="5040" w:hanging="360"/>
      </w:pPr>
      <w:rPr>
        <w:rFonts w:ascii="Noto Sans Symbols" w:cs="Noto Sans Symbols" w:eastAsia="Noto Sans Symbols" w:hAnsi="Noto Sans Symbols"/>
      </w:rPr>
    </w:lvl>
    <w:lvl w:ilvl="7">
      <w:start w:val="1"/>
      <w:numFmt w:val="bullet"/>
      <w:lvlText w:val="o"/>
      <w:lvlJc w:val="left"/>
      <w:pPr>
        <w:ind w:left="5760" w:hanging="360"/>
      </w:pPr>
      <w:rPr>
        <w:rFonts w:ascii="Courier New" w:cs="Courier New" w:eastAsia="Courier New" w:hAnsi="Courier New"/>
      </w:rPr>
    </w:lvl>
    <w:lvl w:ilvl="8">
      <w:start w:val="1"/>
      <w:numFmt w:val="bullet"/>
      <w:lvlText w:val="▪"/>
      <w:lvlJc w:val="left"/>
      <w:pPr>
        <w:ind w:left="6480" w:hanging="360"/>
      </w:pPr>
      <w:rPr>
        <w:rFonts w:ascii="Noto Sans Symbols" w:cs="Noto Sans Symbols" w:eastAsia="Noto Sans Symbols" w:hAnsi="Noto Sans Symbols"/>
      </w:rPr>
    </w:lvl>
  </w:abstractNum>
  <w:abstractNum w:abstractNumId="3">
    <w:lvl w:ilvl="0">
      <w:start w:val="0"/>
      <w:numFmt w:val="bullet"/>
      <w:lvlText w:val="-"/>
      <w:lvlJc w:val="left"/>
      <w:pPr>
        <w:ind w:left="720" w:hanging="360"/>
      </w:pPr>
      <w:rPr>
        <w:rFonts w:ascii="Calibri" w:cs="Calibri" w:eastAsia="Calibri" w:hAnsi="Calibri"/>
      </w:rPr>
    </w:lvl>
    <w:lvl w:ilvl="1">
      <w:start w:val="1"/>
      <w:numFmt w:val="bullet"/>
      <w:lvlText w:val="o"/>
      <w:lvlJc w:val="left"/>
      <w:pPr>
        <w:ind w:left="1440" w:hanging="360"/>
      </w:pPr>
      <w:rPr>
        <w:rFonts w:ascii="Courier New" w:cs="Courier New" w:eastAsia="Courier New" w:hAnsi="Courier New"/>
      </w:rPr>
    </w:lvl>
    <w:lvl w:ilvl="2">
      <w:start w:val="1"/>
      <w:numFmt w:val="bullet"/>
      <w:lvlText w:val="▪"/>
      <w:lvlJc w:val="left"/>
      <w:pPr>
        <w:ind w:left="2160" w:hanging="360"/>
      </w:pPr>
      <w:rPr>
        <w:rFonts w:ascii="Noto Sans Symbols" w:cs="Noto Sans Symbols" w:eastAsia="Noto Sans Symbols" w:hAnsi="Noto Sans Symbols"/>
      </w:rPr>
    </w:lvl>
    <w:lvl w:ilvl="3">
      <w:start w:val="1"/>
      <w:numFmt w:val="bullet"/>
      <w:lvlText w:val="●"/>
      <w:lvlJc w:val="left"/>
      <w:pPr>
        <w:ind w:left="2880" w:hanging="360"/>
      </w:pPr>
      <w:rPr>
        <w:rFonts w:ascii="Noto Sans Symbols" w:cs="Noto Sans Symbols" w:eastAsia="Noto Sans Symbols" w:hAnsi="Noto Sans Symbols"/>
      </w:rPr>
    </w:lvl>
    <w:lvl w:ilvl="4">
      <w:start w:val="1"/>
      <w:numFmt w:val="bullet"/>
      <w:lvlText w:val="o"/>
      <w:lvlJc w:val="left"/>
      <w:pPr>
        <w:ind w:left="3600" w:hanging="360"/>
      </w:pPr>
      <w:rPr>
        <w:rFonts w:ascii="Courier New" w:cs="Courier New" w:eastAsia="Courier New" w:hAnsi="Courier New"/>
      </w:rPr>
    </w:lvl>
    <w:lvl w:ilvl="5">
      <w:start w:val="1"/>
      <w:numFmt w:val="bullet"/>
      <w:lvlText w:val="▪"/>
      <w:lvlJc w:val="left"/>
      <w:pPr>
        <w:ind w:left="4320" w:hanging="360"/>
      </w:pPr>
      <w:rPr>
        <w:rFonts w:ascii="Noto Sans Symbols" w:cs="Noto Sans Symbols" w:eastAsia="Noto Sans Symbols" w:hAnsi="Noto Sans Symbols"/>
      </w:rPr>
    </w:lvl>
    <w:lvl w:ilvl="6">
      <w:start w:val="1"/>
      <w:numFmt w:val="bullet"/>
      <w:lvlText w:val="●"/>
      <w:lvlJc w:val="left"/>
      <w:pPr>
        <w:ind w:left="5040" w:hanging="360"/>
      </w:pPr>
      <w:rPr>
        <w:rFonts w:ascii="Noto Sans Symbols" w:cs="Noto Sans Symbols" w:eastAsia="Noto Sans Symbols" w:hAnsi="Noto Sans Symbols"/>
      </w:rPr>
    </w:lvl>
    <w:lvl w:ilvl="7">
      <w:start w:val="1"/>
      <w:numFmt w:val="bullet"/>
      <w:lvlText w:val="o"/>
      <w:lvlJc w:val="left"/>
      <w:pPr>
        <w:ind w:left="5760" w:hanging="360"/>
      </w:pPr>
      <w:rPr>
        <w:rFonts w:ascii="Courier New" w:cs="Courier New" w:eastAsia="Courier New" w:hAnsi="Courier New"/>
      </w:rPr>
    </w:lvl>
    <w:lvl w:ilvl="8">
      <w:start w:val="1"/>
      <w:numFmt w:val="bullet"/>
      <w:lvlText w:val="▪"/>
      <w:lvlJc w:val="left"/>
      <w:pPr>
        <w:ind w:left="6480" w:hanging="360"/>
      </w:pPr>
      <w:rPr>
        <w:rFonts w:ascii="Noto Sans Symbols" w:cs="Noto Sans Symbols" w:eastAsia="Noto Sans Symbols" w:hAnsi="Noto Sans Symbols"/>
      </w:rPr>
    </w:lvl>
  </w:abstractNum>
  <w:num w:numId="1">
    <w:abstractNumId w:val="1"/>
  </w:num>
  <w:num w:numId="2">
    <w:abstractNumId w:val="2"/>
  </w:num>
  <w:num w:numId="3">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defaultTabStop w:val="720"/>
  <w:compat>
    <w:compatSetting w:val="15" w:name="compatibilityMode" w:uri="http://schemas.microsoft.com/office/word"/>
  </w:compat>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docDefaults>
    <w:rPrDefault>
      <w:rPr>
        <w:rFonts w:ascii="Calibri" w:cs="Calibri" w:eastAsia="Calibri" w:hAnsi="Calibri"/>
        <w:sz w:val="22"/>
        <w:szCs w:val="22"/>
        <w:lang w:val="en-US"/>
      </w:rPr>
    </w:rPrDefault>
    <w:pPrDefault>
      <w:pPr>
        <w:spacing w:after="200" w:line="276" w:lineRule="auto"/>
      </w:pPr>
    </w:pPrDefault>
  </w:docDefaults>
  <w:style w:type="paragraph" w:styleId="Normal" w:default="1">
    <w:name w:val="normal"/>
  </w:style>
  <w:style w:type="table" w:styleId="TableNormal" w:default="1">
    <w:name w:val="Table Normal"/>
  </w:style>
  <w:style w:type="paragraph" w:styleId="Heading1">
    <w:name w:val="heading 1"/>
    <w:basedOn w:val="Normal"/>
    <w:next w:val="Normal"/>
    <w:pPr>
      <w:keepNext w:val="1"/>
      <w:keepLines w:val="1"/>
      <w:pageBreakBefore w:val="0"/>
      <w:spacing w:after="120" w:before="480" w:lineRule="auto"/>
    </w:pPr>
    <w:rPr>
      <w:b w:val="1"/>
      <w:sz w:val="48"/>
      <w:szCs w:val="48"/>
    </w:rPr>
  </w:style>
  <w:style w:type="paragraph" w:styleId="Heading2">
    <w:name w:val="heading 2"/>
    <w:basedOn w:val="Normal"/>
    <w:next w:val="Normal"/>
    <w:pPr>
      <w:keepNext w:val="1"/>
      <w:keepLines w:val="1"/>
      <w:pageBreakBefore w:val="0"/>
      <w:spacing w:after="80" w:before="360" w:lineRule="auto"/>
    </w:pPr>
    <w:rPr>
      <w:b w:val="1"/>
      <w:sz w:val="36"/>
      <w:szCs w:val="36"/>
    </w:rPr>
  </w:style>
  <w:style w:type="paragraph" w:styleId="Heading3">
    <w:name w:val="heading 3"/>
    <w:basedOn w:val="Normal"/>
    <w:next w:val="Normal"/>
    <w:pPr>
      <w:keepNext w:val="1"/>
      <w:keepLines w:val="1"/>
      <w:pageBreakBefore w:val="0"/>
      <w:spacing w:after="80" w:before="280" w:lineRule="auto"/>
    </w:pPr>
    <w:rPr>
      <w:b w:val="1"/>
      <w:sz w:val="28"/>
      <w:szCs w:val="28"/>
    </w:rPr>
  </w:style>
  <w:style w:type="paragraph" w:styleId="Heading4">
    <w:name w:val="heading 4"/>
    <w:basedOn w:val="Normal"/>
    <w:next w:val="Normal"/>
    <w:pPr>
      <w:keepNext w:val="1"/>
      <w:keepLines w:val="1"/>
      <w:pageBreakBefore w:val="0"/>
      <w:spacing w:after="40" w:before="240" w:lineRule="auto"/>
    </w:pPr>
    <w:rPr>
      <w:b w:val="1"/>
      <w:sz w:val="24"/>
      <w:szCs w:val="24"/>
    </w:rPr>
  </w:style>
  <w:style w:type="paragraph" w:styleId="Heading5">
    <w:name w:val="heading 5"/>
    <w:basedOn w:val="Normal"/>
    <w:next w:val="Normal"/>
    <w:pPr>
      <w:keepNext w:val="1"/>
      <w:keepLines w:val="1"/>
      <w:pageBreakBefore w:val="0"/>
      <w:spacing w:after="40" w:before="220" w:lineRule="auto"/>
    </w:pPr>
    <w:rPr>
      <w:b w:val="1"/>
      <w:sz w:val="22"/>
      <w:szCs w:val="22"/>
    </w:rPr>
  </w:style>
  <w:style w:type="paragraph" w:styleId="Heading6">
    <w:name w:val="heading 6"/>
    <w:basedOn w:val="Normal"/>
    <w:next w:val="Normal"/>
    <w:pPr>
      <w:keepNext w:val="1"/>
      <w:keepLines w:val="1"/>
      <w:pageBreakBefore w:val="0"/>
      <w:spacing w:after="40" w:before="200" w:lineRule="auto"/>
    </w:pPr>
    <w:rPr>
      <w:b w:val="1"/>
      <w:sz w:val="20"/>
      <w:szCs w:val="20"/>
    </w:rPr>
  </w:style>
  <w:style w:type="paragraph" w:styleId="Title">
    <w:name w:val="Title"/>
    <w:basedOn w:val="Normal"/>
    <w:next w:val="Normal"/>
    <w:pPr>
      <w:keepNext w:val="1"/>
      <w:keepLines w:val="1"/>
      <w:pageBreakBefore w:val="0"/>
      <w:spacing w:after="120" w:before="480" w:lineRule="auto"/>
    </w:pPr>
    <w:rPr>
      <w:b w:val="1"/>
      <w:sz w:val="72"/>
      <w:szCs w:val="72"/>
    </w:rPr>
  </w:style>
  <w:style w:type="paragraph" w:styleId="Normal" w:default="1">
    <w:name w:val="Normal"/>
    <w:qFormat w:val="1"/>
    <w:rsid w:val="002C6125"/>
    <w:pPr>
      <w:spacing w:after="200" w:line="276" w:lineRule="auto"/>
    </w:pPr>
    <w:rPr>
      <w:rFonts w:cs="Calibri"/>
      <w:lang w:eastAsia="en-US"/>
    </w:rPr>
  </w:style>
  <w:style w:type="character" w:styleId="DefaultParagraphFont" w:default="1">
    <w:name w:val="Default Paragraph Font"/>
    <w:uiPriority w:val="1"/>
    <w:semiHidden w:val="1"/>
    <w:unhideWhenUsed w:val="1"/>
  </w:style>
  <w:style w:type="table" w:styleId="TableNormal" w:default="1">
    <w:name w:val="Normal Table"/>
    <w:uiPriority w:val="99"/>
    <w:semiHidden w:val="1"/>
    <w:unhideWhenUsed w:val="1"/>
    <w:tblPr>
      <w:tblInd w:w="0.0" w:type="dxa"/>
      <w:tblCellMar>
        <w:top w:w="0.0" w:type="dxa"/>
        <w:left w:w="108.0" w:type="dxa"/>
        <w:bottom w:w="0.0" w:type="dxa"/>
        <w:right w:w="108.0" w:type="dxa"/>
      </w:tblCellMar>
    </w:tblPr>
  </w:style>
  <w:style w:type="numbering" w:styleId="NoList" w:default="1">
    <w:name w:val="No List"/>
    <w:uiPriority w:val="99"/>
    <w:semiHidden w:val="1"/>
    <w:unhideWhenUsed w:val="1"/>
  </w:style>
  <w:style w:type="paragraph" w:styleId="ListParagraph">
    <w:name w:val="List Paragraph"/>
    <w:basedOn w:val="Normal"/>
    <w:uiPriority w:val="34"/>
    <w:qFormat w:val="1"/>
    <w:rsid w:val="00652D85"/>
    <w:pPr>
      <w:ind w:left="720"/>
    </w:pPr>
  </w:style>
  <w:style w:type="paragraph" w:styleId="Header">
    <w:name w:val="header"/>
    <w:basedOn w:val="Normal"/>
    <w:link w:val="HeaderChar"/>
    <w:uiPriority w:val="99"/>
    <w:semiHidden w:val="1"/>
    <w:unhideWhenUsed w:val="1"/>
    <w:rsid w:val="002C6125"/>
    <w:pPr>
      <w:tabs>
        <w:tab w:val="center" w:pos="4680"/>
        <w:tab w:val="right" w:pos="9360"/>
      </w:tabs>
      <w:spacing w:after="0" w:line="240" w:lineRule="auto"/>
    </w:pPr>
  </w:style>
  <w:style w:type="character" w:styleId="HeaderChar" w:customStyle="1">
    <w:name w:val="Header Char"/>
    <w:basedOn w:val="DefaultParagraphFont"/>
    <w:link w:val="Header"/>
    <w:uiPriority w:val="99"/>
    <w:semiHidden w:val="1"/>
    <w:rsid w:val="002C6125"/>
    <w:rPr>
      <w:rFonts w:cs="Calibri"/>
      <w:lang w:eastAsia="en-US"/>
    </w:rPr>
  </w:style>
  <w:style w:type="character" w:styleId="Hyperlink">
    <w:name w:val="Hyperlink"/>
    <w:basedOn w:val="DefaultParagraphFont"/>
    <w:uiPriority w:val="99"/>
    <w:unhideWhenUsed w:val="1"/>
    <w:rsid w:val="002C6125"/>
    <w:rPr>
      <w:color w:val="0000ff" w:themeColor="hyperlink"/>
      <w:u w:val="single"/>
    </w:rPr>
  </w:style>
  <w:style w:type="table" w:styleId="TableGrid">
    <w:name w:val="Table Grid"/>
    <w:basedOn w:val="TableNormal"/>
    <w:uiPriority w:val="59"/>
    <w:rsid w:val="002C6125"/>
    <w:tblPr>
      <w:tblBorders>
        <w:top w:color="auto" w:space="0" w:sz="4" w:val="single"/>
        <w:left w:color="auto" w:space="0" w:sz="4" w:val="single"/>
        <w:bottom w:color="auto" w:space="0" w:sz="4" w:val="single"/>
        <w:right w:color="auto" w:space="0" w:sz="4" w:val="single"/>
        <w:insideH w:color="auto" w:space="0" w:sz="4" w:val="single"/>
        <w:insideV w:color="auto" w:space="0" w:sz="4" w:val="single"/>
      </w:tblBorders>
    </w:tblPr>
  </w:style>
  <w:style w:type="paragraph" w:styleId="EndnoteText">
    <w:name w:val="endnote text"/>
    <w:basedOn w:val="Normal"/>
    <w:link w:val="EndnoteTextChar"/>
    <w:uiPriority w:val="99"/>
    <w:unhideWhenUsed w:val="1"/>
    <w:rsid w:val="002C6125"/>
    <w:pPr>
      <w:spacing w:after="0" w:line="240" w:lineRule="auto"/>
    </w:pPr>
    <w:rPr>
      <w:sz w:val="20"/>
      <w:szCs w:val="20"/>
    </w:rPr>
  </w:style>
  <w:style w:type="character" w:styleId="EndnoteTextChar" w:customStyle="1">
    <w:name w:val="Endnote Text Char"/>
    <w:basedOn w:val="DefaultParagraphFont"/>
    <w:link w:val="EndnoteText"/>
    <w:uiPriority w:val="99"/>
    <w:rsid w:val="002C6125"/>
    <w:rPr>
      <w:rFonts w:cs="Calibri"/>
      <w:sz w:val="20"/>
      <w:szCs w:val="20"/>
      <w:lang w:eastAsia="en-US"/>
    </w:rPr>
  </w:style>
  <w:style w:type="paragraph" w:styleId="Footer">
    <w:name w:val="footer"/>
    <w:basedOn w:val="Normal"/>
    <w:link w:val="FooterChar"/>
    <w:uiPriority w:val="99"/>
    <w:semiHidden w:val="1"/>
    <w:unhideWhenUsed w:val="1"/>
    <w:rsid w:val="002C6125"/>
    <w:pPr>
      <w:tabs>
        <w:tab w:val="center" w:pos="4680"/>
        <w:tab w:val="right" w:pos="9360"/>
      </w:tabs>
      <w:spacing w:after="0" w:line="240" w:lineRule="auto"/>
    </w:pPr>
  </w:style>
  <w:style w:type="character" w:styleId="FooterChar" w:customStyle="1">
    <w:name w:val="Footer Char"/>
    <w:basedOn w:val="DefaultParagraphFont"/>
    <w:link w:val="Footer"/>
    <w:uiPriority w:val="99"/>
    <w:semiHidden w:val="1"/>
    <w:rsid w:val="002C6125"/>
    <w:rPr>
      <w:rFonts w:cs="Calibri"/>
      <w:lang w:eastAsia="en-US"/>
    </w:rPr>
  </w:style>
  <w:style w:type="paragraph" w:styleId="Subtitle">
    <w:name w:val="Subtitle"/>
    <w:basedOn w:val="Normal"/>
    <w:next w:val="Normal"/>
    <w:pPr>
      <w:keepNext w:val="1"/>
      <w:keepLines w:val="1"/>
      <w:pageBreakBefore w:val="0"/>
      <w:spacing w:after="80" w:before="360" w:lineRule="auto"/>
    </w:pPr>
    <w:rPr>
      <w:rFonts w:ascii="Georgia" w:cs="Georgia" w:eastAsia="Georgia" w:hAnsi="Georgia"/>
      <w:i w:val="1"/>
      <w:color w:val="666666"/>
      <w:sz w:val="48"/>
      <w:szCs w:val="48"/>
    </w:rPr>
  </w:style>
  <w:style w:type="table" w:styleId="Table1">
    <w:basedOn w:val="TableNormal"/>
    <w:tblPr>
      <w:tblStyleRowBandSize w:val="1"/>
      <w:tblStyleColBandSize w:val="1"/>
      <w:tblCellMar>
        <w:top w:w="100.0" w:type="dxa"/>
        <w:left w:w="100.0" w:type="dxa"/>
        <w:bottom w:w="100.0" w:type="dxa"/>
        <w:right w:w="100.0" w:type="dxa"/>
      </w:tblCellMar>
    </w:tblPr>
  </w:style>
  <w:style w:type="table" w:styleId="Table2">
    <w:basedOn w:val="TableNormal"/>
    <w:tblPr>
      <w:tblStyleRowBandSize w:val="1"/>
      <w:tblStyleColBandSize w:val="1"/>
      <w:tblCellMar>
        <w:top w:w="100.0" w:type="dxa"/>
        <w:left w:w="100.0" w:type="dxa"/>
        <w:bottom w:w="100.0" w:type="dxa"/>
        <w:right w:w="100.0" w:type="dxa"/>
      </w:tblCellMar>
    </w:tblPr>
  </w:style>
</w:styles>
</file>

<file path=word/_rels/document.xml.rels><?xml version="1.0" encoding="UTF-8" standalone="yes"?><Relationships xmlns="http://schemas.openxmlformats.org/package/2006/relationships"><Relationship Id="rId1" Type="http://schemas.openxmlformats.org/officeDocument/2006/relationships/theme" Target="theme/theme1.xml"/><Relationship Id="rId2" Type="http://schemas.openxmlformats.org/officeDocument/2006/relationships/settings" Target="settings.xml"/><Relationship Id="rId3" Type="http://schemas.openxmlformats.org/officeDocument/2006/relationships/fontTable" Target="fontTable.xml"/><Relationship Id="rId4" Type="http://schemas.openxmlformats.org/officeDocument/2006/relationships/numbering" Target="numbering.xml"/><Relationship Id="rId5" Type="http://schemas.openxmlformats.org/officeDocument/2006/relationships/styles" Target="styles.xml"/><Relationship Id="rId6" Type="http://schemas.openxmlformats.org/officeDocument/2006/relationships/customXml" Target="../customXML/item1.xml"/><Relationship Id="rId7" Type="http://schemas.openxmlformats.org/officeDocument/2006/relationships/header" Target="header1.xml"/></Relationships>
</file>

<file path=word/_rels/fontTable.xml.rels><?xml version="1.0" encoding="UTF-8" standalone="yes"?><Relationships xmlns="http://schemas.openxmlformats.org/package/2006/relationships"><Relationship Id="rId1" Type="http://schemas.openxmlformats.org/officeDocument/2006/relationships/font" Target="fonts/NotoSansSymbols-regular.ttf"/><Relationship Id="rId2" Type="http://schemas.openxmlformats.org/officeDocument/2006/relationships/font" Target="fonts/NotoSansSymbols-bold.ttf"/></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go:gDocsCustomXmlDataStorage xmlns:go="http://customooxmlschemas.google.com/" xmlns:r="http://schemas.openxmlformats.org/officeDocument/2006/relationships" uri="GoogleDocsCustomDataVersion2">
  <go:docsCustomData xmlns:go="http://customooxmlschemas.google.com/" roundtripDataSignature="AMtx7mgZQoUBCr5KSgk9cZPgPbwA2uAlYg==">CgMxLjAaHwoBMBIaChgICVIUChJ0YWJsZS5qaWl6Y2Rtb3o1YjUaHwoBMRIaChgICVIUChJ0YWJsZS5hMGtjcmFnazllZDU4AHIhMTFvOUFaX3lvWHJMUGxibFZqNDlLWUVEdi1nbTdKWkJz</go:docsCustomData>
</go:gDocsCustomXmlDataStorage>
</file>

<file path=customXML/itemProps1.xml><?xml version="1.0" encoding="utf-8"?>
<ds:datastoreItem xmlns:ds="http://schemas.openxmlformats.org/officeDocument/2006/customXml" ds:itemID="{11111111-1234-1234-1234-123412341234}">
  <ds:schemaRefs>
    <ds:schemaRef ds:uri="http://schemas.openxmlformats.org/officeDocument/2006/relationships"/>
    <ds:schemaRef ds:uri="http://customooxmlschemas.google.com/"/>
  </ds:schemaRefs>
</ds:datastoreItem>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2025-03-06T13:39:00Z</dcterms:created>
  <dc:creator>MPotter4</dc:creator>
</cp:coreProperties>
</file>